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1B" w:rsidRPr="00C12518" w:rsidRDefault="004C4A1B" w:rsidP="004C4A1B">
      <w:pPr>
        <w:autoSpaceDE w:val="0"/>
        <w:autoSpaceDN w:val="0"/>
        <w:adjustRightInd w:val="0"/>
        <w:spacing w:line="276" w:lineRule="auto"/>
        <w:jc w:val="center"/>
        <w:rPr>
          <w:rFonts w:ascii="Times New Roman" w:hAnsi="Times New Roman"/>
          <w:b/>
          <w:bCs/>
          <w:sz w:val="28"/>
          <w:szCs w:val="28"/>
          <w:lang w:bidi="ar-SA"/>
        </w:rPr>
      </w:pPr>
      <w:r w:rsidRPr="00C12518">
        <w:rPr>
          <w:rFonts w:ascii="Times New Roman" w:hAnsi="Times New Roman"/>
          <w:b/>
          <w:bCs/>
          <w:sz w:val="28"/>
          <w:szCs w:val="28"/>
          <w:lang w:bidi="ar-SA"/>
        </w:rPr>
        <w:t>FORM ‘P’</w:t>
      </w:r>
    </w:p>
    <w:p w:rsidR="004C4A1B" w:rsidRPr="00C12518" w:rsidRDefault="004C4A1B" w:rsidP="004C4A1B">
      <w:pPr>
        <w:autoSpaceDE w:val="0"/>
        <w:autoSpaceDN w:val="0"/>
        <w:adjustRightInd w:val="0"/>
        <w:spacing w:line="276" w:lineRule="auto"/>
        <w:jc w:val="center"/>
        <w:rPr>
          <w:rFonts w:ascii="Times New Roman" w:hAnsi="Times New Roman"/>
          <w:b/>
          <w:bCs/>
          <w:sz w:val="28"/>
          <w:szCs w:val="28"/>
          <w:lang w:bidi="ar-SA"/>
        </w:rPr>
      </w:pPr>
      <w:r w:rsidRPr="00C12518">
        <w:rPr>
          <w:rFonts w:ascii="Times New Roman" w:hAnsi="Times New Roman"/>
          <w:b/>
          <w:bCs/>
          <w:sz w:val="28"/>
          <w:szCs w:val="28"/>
          <w:lang w:bidi="ar-SA"/>
        </w:rPr>
        <w:t>[See rule 39]</w:t>
      </w:r>
    </w:p>
    <w:p w:rsidR="004C4A1B" w:rsidRDefault="004C4A1B" w:rsidP="004C4A1B">
      <w:pPr>
        <w:pStyle w:val="Default"/>
        <w:spacing w:line="360" w:lineRule="auto"/>
        <w:jc w:val="center"/>
        <w:rPr>
          <w:b/>
          <w:bCs/>
          <w:sz w:val="28"/>
          <w:szCs w:val="28"/>
        </w:rPr>
      </w:pPr>
      <w:r w:rsidRPr="00C12518">
        <w:rPr>
          <w:b/>
          <w:bCs/>
          <w:sz w:val="28"/>
          <w:szCs w:val="28"/>
        </w:rPr>
        <w:t>ANNUAL REPORT TO BE PREPARED BY AUTHORITY</w:t>
      </w:r>
    </w:p>
    <w:p w:rsidR="004C4A1B" w:rsidRPr="00C12518" w:rsidRDefault="004C4A1B" w:rsidP="004C4A1B">
      <w:pPr>
        <w:pStyle w:val="ListParagraph"/>
        <w:numPr>
          <w:ilvl w:val="0"/>
          <w:numId w:val="4"/>
        </w:numPr>
        <w:autoSpaceDE w:val="0"/>
        <w:autoSpaceDN w:val="0"/>
        <w:adjustRightInd w:val="0"/>
        <w:spacing w:line="360" w:lineRule="auto"/>
        <w:ind w:left="360"/>
        <w:rPr>
          <w:rFonts w:ascii="Times New Roman" w:hAnsi="Times New Roman"/>
          <w:lang w:bidi="ar-SA"/>
        </w:rPr>
      </w:pPr>
      <w:r w:rsidRPr="00C12518">
        <w:rPr>
          <w:rFonts w:ascii="Times New Roman" w:hAnsi="Times New Roman"/>
          <w:lang w:bidi="ar-SA"/>
        </w:rPr>
        <w:t>Introduction:</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Chairman’s statement:</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Objectives:</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Important achievements:</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The year in review:</w:t>
      </w:r>
    </w:p>
    <w:p w:rsidR="004C4A1B" w:rsidRPr="00C12518" w:rsidRDefault="004C4A1B" w:rsidP="004C4A1B">
      <w:pPr>
        <w:pStyle w:val="ListParagraph"/>
        <w:numPr>
          <w:ilvl w:val="0"/>
          <w:numId w:val="2"/>
        </w:numPr>
        <w:autoSpaceDE w:val="0"/>
        <w:autoSpaceDN w:val="0"/>
        <w:adjustRightInd w:val="0"/>
        <w:spacing w:line="360" w:lineRule="auto"/>
        <w:ind w:left="1080"/>
        <w:rPr>
          <w:rFonts w:ascii="Times New Roman" w:hAnsi="Times New Roman"/>
          <w:lang w:bidi="ar-SA"/>
        </w:rPr>
      </w:pPr>
      <w:r w:rsidRPr="00C12518">
        <w:rPr>
          <w:rFonts w:ascii="Times New Roman" w:hAnsi="Times New Roman"/>
          <w:lang w:bidi="ar-SA"/>
        </w:rPr>
        <w:t>Landmark decisions:</w:t>
      </w:r>
    </w:p>
    <w:p w:rsidR="004C4A1B" w:rsidRPr="00C12518" w:rsidRDefault="004C4A1B" w:rsidP="004C4A1B">
      <w:pPr>
        <w:pStyle w:val="ListParagraph"/>
        <w:numPr>
          <w:ilvl w:val="0"/>
          <w:numId w:val="2"/>
        </w:numPr>
        <w:autoSpaceDE w:val="0"/>
        <w:autoSpaceDN w:val="0"/>
        <w:adjustRightInd w:val="0"/>
        <w:spacing w:line="360" w:lineRule="auto"/>
        <w:ind w:left="1080"/>
        <w:rPr>
          <w:rFonts w:ascii="Times New Roman" w:hAnsi="Times New Roman"/>
          <w:lang w:bidi="ar-SA"/>
        </w:rPr>
      </w:pPr>
      <w:r w:rsidRPr="00C12518">
        <w:rPr>
          <w:rFonts w:ascii="Times New Roman" w:hAnsi="Times New Roman"/>
          <w:lang w:bidi="ar-SA"/>
        </w:rPr>
        <w:t>Legislative work:</w:t>
      </w:r>
    </w:p>
    <w:p w:rsidR="004C4A1B" w:rsidRPr="00C12518" w:rsidRDefault="004C4A1B" w:rsidP="004C4A1B">
      <w:pPr>
        <w:pStyle w:val="ListParagraph"/>
        <w:numPr>
          <w:ilvl w:val="0"/>
          <w:numId w:val="2"/>
        </w:numPr>
        <w:autoSpaceDE w:val="0"/>
        <w:autoSpaceDN w:val="0"/>
        <w:adjustRightInd w:val="0"/>
        <w:spacing w:line="360" w:lineRule="auto"/>
        <w:ind w:left="1080"/>
        <w:rPr>
          <w:rFonts w:ascii="Times New Roman" w:hAnsi="Times New Roman"/>
          <w:lang w:bidi="ar-SA"/>
        </w:rPr>
      </w:pPr>
      <w:r w:rsidRPr="00C12518">
        <w:rPr>
          <w:rFonts w:ascii="Times New Roman" w:hAnsi="Times New Roman"/>
          <w:lang w:bidi="ar-SA"/>
        </w:rPr>
        <w:t xml:space="preserve">Outreach </w:t>
      </w:r>
      <w:proofErr w:type="spellStart"/>
      <w:r w:rsidRPr="00C12518">
        <w:rPr>
          <w:rFonts w:ascii="Times New Roman" w:hAnsi="Times New Roman"/>
          <w:lang w:bidi="ar-SA"/>
        </w:rPr>
        <w:t>programme</w:t>
      </w:r>
      <w:proofErr w:type="spellEnd"/>
      <w:r w:rsidRPr="00C12518">
        <w:rPr>
          <w:rFonts w:ascii="Times New Roman" w:hAnsi="Times New Roman"/>
          <w:lang w:bidi="ar-SA"/>
        </w:rPr>
        <w:t>:</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Capacity building:</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International engagements:</w:t>
      </w:r>
    </w:p>
    <w:p w:rsidR="004C4A1B" w:rsidRPr="00C12518" w:rsidRDefault="004C4A1B" w:rsidP="004C4A1B">
      <w:pPr>
        <w:pStyle w:val="ListParagraph"/>
        <w:numPr>
          <w:ilvl w:val="0"/>
          <w:numId w:val="1"/>
        </w:numPr>
        <w:autoSpaceDE w:val="0"/>
        <w:autoSpaceDN w:val="0"/>
        <w:adjustRightInd w:val="0"/>
        <w:spacing w:line="360" w:lineRule="auto"/>
        <w:rPr>
          <w:rFonts w:ascii="Times New Roman" w:hAnsi="Times New Roman"/>
          <w:lang w:bidi="ar-SA"/>
        </w:rPr>
      </w:pPr>
      <w:r w:rsidRPr="00C12518">
        <w:rPr>
          <w:rFonts w:ascii="Times New Roman" w:hAnsi="Times New Roman"/>
          <w:lang w:bidi="ar-SA"/>
        </w:rPr>
        <w:t>Impact on:</w:t>
      </w:r>
    </w:p>
    <w:p w:rsidR="004C4A1B" w:rsidRPr="00C12518" w:rsidRDefault="004C4A1B" w:rsidP="004C4A1B">
      <w:pPr>
        <w:pStyle w:val="ListParagraph"/>
        <w:numPr>
          <w:ilvl w:val="0"/>
          <w:numId w:val="3"/>
        </w:numPr>
        <w:autoSpaceDE w:val="0"/>
        <w:autoSpaceDN w:val="0"/>
        <w:adjustRightInd w:val="0"/>
        <w:spacing w:line="360" w:lineRule="auto"/>
        <w:ind w:left="1080"/>
        <w:rPr>
          <w:rFonts w:ascii="Times New Roman" w:hAnsi="Times New Roman"/>
          <w:lang w:bidi="ar-SA"/>
        </w:rPr>
      </w:pPr>
      <w:proofErr w:type="spellStart"/>
      <w:r w:rsidRPr="00C12518">
        <w:rPr>
          <w:rFonts w:ascii="Times New Roman" w:hAnsi="Times New Roman"/>
          <w:lang w:bidi="ar-SA"/>
        </w:rPr>
        <w:t>Allottees</w:t>
      </w:r>
      <w:proofErr w:type="spellEnd"/>
      <w:r w:rsidRPr="00C12518">
        <w:rPr>
          <w:rFonts w:ascii="Times New Roman" w:hAnsi="Times New Roman"/>
          <w:lang w:bidi="ar-SA"/>
        </w:rPr>
        <w:t>:</w:t>
      </w:r>
    </w:p>
    <w:p w:rsidR="004C4A1B" w:rsidRPr="00C12518" w:rsidRDefault="004C4A1B" w:rsidP="004C4A1B">
      <w:pPr>
        <w:pStyle w:val="ListParagraph"/>
        <w:numPr>
          <w:ilvl w:val="0"/>
          <w:numId w:val="3"/>
        </w:numPr>
        <w:autoSpaceDE w:val="0"/>
        <w:autoSpaceDN w:val="0"/>
        <w:adjustRightInd w:val="0"/>
        <w:spacing w:line="360" w:lineRule="auto"/>
        <w:ind w:left="1080"/>
        <w:rPr>
          <w:rFonts w:ascii="Times New Roman" w:hAnsi="Times New Roman"/>
          <w:lang w:bidi="ar-SA"/>
        </w:rPr>
      </w:pPr>
      <w:proofErr w:type="gramStart"/>
      <w:r w:rsidRPr="00C12518">
        <w:rPr>
          <w:rFonts w:ascii="Times New Roman" w:hAnsi="Times New Roman"/>
          <w:lang w:bidi="ar-SA"/>
        </w:rPr>
        <w:t>.Promoters</w:t>
      </w:r>
      <w:proofErr w:type="gramEnd"/>
      <w:r w:rsidRPr="00C12518">
        <w:rPr>
          <w:rFonts w:ascii="Times New Roman" w:hAnsi="Times New Roman"/>
          <w:lang w:bidi="ar-SA"/>
        </w:rPr>
        <w:t>:</w:t>
      </w:r>
    </w:p>
    <w:p w:rsidR="004C4A1B" w:rsidRPr="00C12518" w:rsidRDefault="004C4A1B" w:rsidP="004C4A1B">
      <w:pPr>
        <w:pStyle w:val="ListParagraph"/>
        <w:numPr>
          <w:ilvl w:val="0"/>
          <w:numId w:val="3"/>
        </w:numPr>
        <w:autoSpaceDE w:val="0"/>
        <w:autoSpaceDN w:val="0"/>
        <w:adjustRightInd w:val="0"/>
        <w:spacing w:line="360" w:lineRule="auto"/>
        <w:ind w:left="1080"/>
        <w:rPr>
          <w:rFonts w:ascii="Times New Roman" w:hAnsi="Times New Roman"/>
          <w:lang w:bidi="ar-SA"/>
        </w:rPr>
      </w:pPr>
      <w:r w:rsidRPr="00C12518">
        <w:rPr>
          <w:rFonts w:ascii="Times New Roman" w:hAnsi="Times New Roman"/>
          <w:lang w:bidi="ar-SA"/>
        </w:rPr>
        <w:t>Real Estate Agents:</w:t>
      </w:r>
    </w:p>
    <w:p w:rsidR="004C4A1B" w:rsidRPr="00C12518" w:rsidRDefault="004C4A1B" w:rsidP="004C4A1B">
      <w:pPr>
        <w:pStyle w:val="ListParagraph"/>
        <w:numPr>
          <w:ilvl w:val="0"/>
          <w:numId w:val="3"/>
        </w:numPr>
        <w:autoSpaceDE w:val="0"/>
        <w:autoSpaceDN w:val="0"/>
        <w:adjustRightInd w:val="0"/>
        <w:spacing w:line="360" w:lineRule="auto"/>
        <w:ind w:left="1080"/>
        <w:rPr>
          <w:rFonts w:ascii="Times New Roman" w:hAnsi="Times New Roman"/>
          <w:lang w:bidi="ar-SA"/>
        </w:rPr>
      </w:pPr>
      <w:r w:rsidRPr="00C12518">
        <w:rPr>
          <w:rFonts w:ascii="Times New Roman" w:hAnsi="Times New Roman"/>
          <w:lang w:bidi="ar-SA"/>
        </w:rPr>
        <w:t>Economy:</w:t>
      </w:r>
    </w:p>
    <w:p w:rsidR="004C4A1B" w:rsidRPr="00C12518" w:rsidRDefault="004C4A1B" w:rsidP="004C4A1B">
      <w:pPr>
        <w:pStyle w:val="ListParagraph"/>
        <w:numPr>
          <w:ilvl w:val="0"/>
          <w:numId w:val="4"/>
        </w:numPr>
        <w:autoSpaceDE w:val="0"/>
        <w:autoSpaceDN w:val="0"/>
        <w:adjustRightInd w:val="0"/>
        <w:spacing w:line="360" w:lineRule="auto"/>
        <w:ind w:left="360"/>
        <w:rPr>
          <w:rFonts w:ascii="Times New Roman" w:hAnsi="Times New Roman"/>
          <w:lang w:bidi="ar-SA"/>
        </w:rPr>
      </w:pPr>
      <w:r w:rsidRPr="00C12518">
        <w:rPr>
          <w:rFonts w:ascii="Times New Roman" w:hAnsi="Times New Roman"/>
          <w:lang w:bidi="ar-SA"/>
        </w:rPr>
        <w:t>Registration of promoters and real estate agents under the Act:</w:t>
      </w:r>
    </w:p>
    <w:p w:rsidR="004C4A1B" w:rsidRPr="00C12518" w:rsidRDefault="004C4A1B" w:rsidP="004C4A1B">
      <w:pPr>
        <w:pStyle w:val="Default"/>
        <w:numPr>
          <w:ilvl w:val="0"/>
          <w:numId w:val="5"/>
        </w:numPr>
        <w:spacing w:line="360" w:lineRule="auto"/>
        <w:ind w:left="900"/>
        <w:jc w:val="both"/>
      </w:pPr>
      <w:r w:rsidRPr="00C12518">
        <w:t>In relation to Promoters:</w:t>
      </w:r>
    </w:p>
    <w:tbl>
      <w:tblPr>
        <w:tblStyle w:val="TableGrid"/>
        <w:tblW w:w="0" w:type="auto"/>
        <w:tblLook w:val="04A0" w:firstRow="1" w:lastRow="0" w:firstColumn="1" w:lastColumn="0" w:noHBand="0" w:noVBand="1"/>
      </w:tblPr>
      <w:tblGrid>
        <w:gridCol w:w="1005"/>
        <w:gridCol w:w="1660"/>
        <w:gridCol w:w="1343"/>
        <w:gridCol w:w="2294"/>
        <w:gridCol w:w="1126"/>
        <w:gridCol w:w="1588"/>
      </w:tblGrid>
      <w:tr w:rsidR="004C4A1B" w:rsidRPr="00C12518" w:rsidTr="009F04A6">
        <w:tc>
          <w:tcPr>
            <w:tcW w:w="1008" w:type="dxa"/>
          </w:tcPr>
          <w:p w:rsidR="004C4A1B" w:rsidRPr="00C12518" w:rsidRDefault="004C4A1B" w:rsidP="009F04A6">
            <w:pPr>
              <w:pStyle w:val="Default"/>
              <w:jc w:val="center"/>
              <w:rPr>
                <w:b/>
                <w:sz w:val="22"/>
              </w:rPr>
            </w:pPr>
            <w:r w:rsidRPr="00C12518">
              <w:rPr>
                <w:b/>
                <w:sz w:val="22"/>
              </w:rPr>
              <w:t>Serial Number</w:t>
            </w:r>
          </w:p>
        </w:tc>
        <w:tc>
          <w:tcPr>
            <w:tcW w:w="1890" w:type="dxa"/>
          </w:tcPr>
          <w:p w:rsidR="004C4A1B" w:rsidRPr="00C12518" w:rsidRDefault="004C4A1B" w:rsidP="009F04A6">
            <w:pPr>
              <w:pStyle w:val="Default"/>
              <w:jc w:val="center"/>
              <w:rPr>
                <w:b/>
                <w:sz w:val="22"/>
              </w:rPr>
            </w:pPr>
            <w:r w:rsidRPr="00C12518">
              <w:rPr>
                <w:b/>
                <w:sz w:val="22"/>
              </w:rPr>
              <w:t>Name of promoter</w:t>
            </w:r>
          </w:p>
        </w:tc>
        <w:tc>
          <w:tcPr>
            <w:tcW w:w="1440" w:type="dxa"/>
          </w:tcPr>
          <w:p w:rsidR="004C4A1B" w:rsidRPr="00C12518" w:rsidRDefault="004C4A1B" w:rsidP="009F04A6">
            <w:pPr>
              <w:pStyle w:val="Default"/>
              <w:jc w:val="center"/>
              <w:rPr>
                <w:b/>
                <w:sz w:val="22"/>
              </w:rPr>
            </w:pPr>
            <w:r w:rsidRPr="00C12518">
              <w:rPr>
                <w:b/>
                <w:sz w:val="22"/>
              </w:rPr>
              <w:t>Address of promoter</w:t>
            </w:r>
          </w:p>
        </w:tc>
        <w:tc>
          <w:tcPr>
            <w:tcW w:w="2700" w:type="dxa"/>
          </w:tcPr>
          <w:p w:rsidR="004C4A1B" w:rsidRPr="00C12518" w:rsidRDefault="004C4A1B" w:rsidP="009F04A6">
            <w:pPr>
              <w:pStyle w:val="Default"/>
              <w:jc w:val="center"/>
              <w:rPr>
                <w:b/>
                <w:sz w:val="22"/>
              </w:rPr>
            </w:pPr>
            <w:r w:rsidRPr="00C12518">
              <w:rPr>
                <w:b/>
                <w:sz w:val="22"/>
              </w:rPr>
              <w:t>Description of project for which registration has been issued</w:t>
            </w:r>
          </w:p>
        </w:tc>
        <w:tc>
          <w:tcPr>
            <w:tcW w:w="1332" w:type="dxa"/>
          </w:tcPr>
          <w:p w:rsidR="004C4A1B" w:rsidRPr="00C12518" w:rsidRDefault="004C4A1B" w:rsidP="009F04A6">
            <w:pPr>
              <w:pStyle w:val="Default"/>
              <w:jc w:val="center"/>
              <w:rPr>
                <w:b/>
                <w:sz w:val="22"/>
              </w:rPr>
            </w:pPr>
            <w:r w:rsidRPr="00C12518">
              <w:rPr>
                <w:b/>
                <w:sz w:val="22"/>
              </w:rPr>
              <w:t>Fee paid</w:t>
            </w:r>
          </w:p>
        </w:tc>
        <w:tc>
          <w:tcPr>
            <w:tcW w:w="1675" w:type="dxa"/>
          </w:tcPr>
          <w:p w:rsidR="004C4A1B" w:rsidRPr="00C12518" w:rsidRDefault="004C4A1B" w:rsidP="009F04A6">
            <w:pPr>
              <w:pStyle w:val="Default"/>
              <w:jc w:val="center"/>
              <w:rPr>
                <w:b/>
                <w:sz w:val="22"/>
              </w:rPr>
            </w:pPr>
            <w:r w:rsidRPr="00C12518">
              <w:rPr>
                <w:b/>
                <w:sz w:val="22"/>
              </w:rPr>
              <w:t>Registration Number</w:t>
            </w:r>
          </w:p>
        </w:tc>
      </w:tr>
      <w:tr w:rsidR="004C4A1B" w:rsidRPr="00C12518" w:rsidTr="009F04A6">
        <w:tc>
          <w:tcPr>
            <w:tcW w:w="1008" w:type="dxa"/>
          </w:tcPr>
          <w:p w:rsidR="004C4A1B" w:rsidRPr="00C12518" w:rsidRDefault="004C4A1B" w:rsidP="009F04A6">
            <w:pPr>
              <w:pStyle w:val="Default"/>
              <w:jc w:val="center"/>
              <w:rPr>
                <w:sz w:val="22"/>
              </w:rPr>
            </w:pPr>
            <w:r w:rsidRPr="00C12518">
              <w:rPr>
                <w:sz w:val="22"/>
              </w:rPr>
              <w:t>1</w:t>
            </w:r>
          </w:p>
        </w:tc>
        <w:tc>
          <w:tcPr>
            <w:tcW w:w="1890" w:type="dxa"/>
          </w:tcPr>
          <w:p w:rsidR="004C4A1B" w:rsidRPr="00C12518" w:rsidRDefault="004C4A1B" w:rsidP="009F04A6">
            <w:pPr>
              <w:pStyle w:val="Default"/>
              <w:jc w:val="center"/>
              <w:rPr>
                <w:sz w:val="22"/>
              </w:rPr>
            </w:pPr>
            <w:r w:rsidRPr="00C12518">
              <w:rPr>
                <w:sz w:val="22"/>
              </w:rPr>
              <w:t>2</w:t>
            </w:r>
          </w:p>
        </w:tc>
        <w:tc>
          <w:tcPr>
            <w:tcW w:w="1440" w:type="dxa"/>
          </w:tcPr>
          <w:p w:rsidR="004C4A1B" w:rsidRPr="00C12518" w:rsidRDefault="004C4A1B" w:rsidP="009F04A6">
            <w:pPr>
              <w:pStyle w:val="Default"/>
              <w:jc w:val="center"/>
              <w:rPr>
                <w:sz w:val="22"/>
              </w:rPr>
            </w:pPr>
            <w:r w:rsidRPr="00C12518">
              <w:rPr>
                <w:sz w:val="22"/>
              </w:rPr>
              <w:t>3</w:t>
            </w:r>
          </w:p>
        </w:tc>
        <w:tc>
          <w:tcPr>
            <w:tcW w:w="2700" w:type="dxa"/>
          </w:tcPr>
          <w:p w:rsidR="004C4A1B" w:rsidRPr="00C12518" w:rsidRDefault="004C4A1B" w:rsidP="009F04A6">
            <w:pPr>
              <w:pStyle w:val="Default"/>
              <w:jc w:val="center"/>
              <w:rPr>
                <w:sz w:val="22"/>
              </w:rPr>
            </w:pPr>
            <w:r w:rsidRPr="00C12518">
              <w:rPr>
                <w:sz w:val="22"/>
              </w:rPr>
              <w:t>4</w:t>
            </w:r>
          </w:p>
        </w:tc>
        <w:tc>
          <w:tcPr>
            <w:tcW w:w="1332" w:type="dxa"/>
          </w:tcPr>
          <w:p w:rsidR="004C4A1B" w:rsidRPr="00C12518" w:rsidRDefault="004C4A1B" w:rsidP="009F04A6">
            <w:pPr>
              <w:pStyle w:val="Default"/>
              <w:jc w:val="center"/>
              <w:rPr>
                <w:sz w:val="22"/>
              </w:rPr>
            </w:pPr>
            <w:r w:rsidRPr="00C12518">
              <w:rPr>
                <w:sz w:val="22"/>
              </w:rPr>
              <w:t>5</w:t>
            </w:r>
          </w:p>
        </w:tc>
        <w:tc>
          <w:tcPr>
            <w:tcW w:w="1675" w:type="dxa"/>
          </w:tcPr>
          <w:p w:rsidR="004C4A1B" w:rsidRPr="00C12518" w:rsidRDefault="004C4A1B" w:rsidP="009F04A6">
            <w:pPr>
              <w:pStyle w:val="Default"/>
              <w:jc w:val="center"/>
              <w:rPr>
                <w:sz w:val="22"/>
              </w:rPr>
            </w:pPr>
            <w:r w:rsidRPr="00C12518">
              <w:rPr>
                <w:sz w:val="22"/>
              </w:rPr>
              <w:t>6</w:t>
            </w:r>
          </w:p>
        </w:tc>
      </w:tr>
      <w:tr w:rsidR="004C4A1B" w:rsidRPr="00C12518" w:rsidTr="009F04A6">
        <w:tc>
          <w:tcPr>
            <w:tcW w:w="1008" w:type="dxa"/>
          </w:tcPr>
          <w:p w:rsidR="004C4A1B" w:rsidRPr="00C12518" w:rsidRDefault="004C4A1B" w:rsidP="009F04A6">
            <w:pPr>
              <w:pStyle w:val="Default"/>
              <w:jc w:val="both"/>
              <w:rPr>
                <w:sz w:val="22"/>
              </w:rPr>
            </w:pPr>
          </w:p>
        </w:tc>
        <w:tc>
          <w:tcPr>
            <w:tcW w:w="1890" w:type="dxa"/>
          </w:tcPr>
          <w:p w:rsidR="004C4A1B" w:rsidRPr="00C12518" w:rsidRDefault="004C4A1B" w:rsidP="009F04A6">
            <w:pPr>
              <w:pStyle w:val="Default"/>
              <w:jc w:val="both"/>
              <w:rPr>
                <w:sz w:val="22"/>
              </w:rPr>
            </w:pPr>
          </w:p>
        </w:tc>
        <w:tc>
          <w:tcPr>
            <w:tcW w:w="1440" w:type="dxa"/>
          </w:tcPr>
          <w:p w:rsidR="004C4A1B" w:rsidRPr="00C12518" w:rsidRDefault="004C4A1B" w:rsidP="009F04A6">
            <w:pPr>
              <w:pStyle w:val="Default"/>
              <w:jc w:val="both"/>
              <w:rPr>
                <w:sz w:val="22"/>
              </w:rPr>
            </w:pPr>
          </w:p>
        </w:tc>
        <w:tc>
          <w:tcPr>
            <w:tcW w:w="2700" w:type="dxa"/>
          </w:tcPr>
          <w:p w:rsidR="004C4A1B" w:rsidRPr="00C12518" w:rsidRDefault="004C4A1B" w:rsidP="009F04A6">
            <w:pPr>
              <w:pStyle w:val="Default"/>
              <w:jc w:val="both"/>
              <w:rPr>
                <w:sz w:val="22"/>
              </w:rPr>
            </w:pPr>
          </w:p>
        </w:tc>
        <w:tc>
          <w:tcPr>
            <w:tcW w:w="1332" w:type="dxa"/>
          </w:tcPr>
          <w:p w:rsidR="004C4A1B" w:rsidRPr="00C12518" w:rsidRDefault="004C4A1B" w:rsidP="009F04A6">
            <w:pPr>
              <w:pStyle w:val="Default"/>
              <w:jc w:val="both"/>
              <w:rPr>
                <w:sz w:val="22"/>
              </w:rPr>
            </w:pPr>
          </w:p>
        </w:tc>
        <w:tc>
          <w:tcPr>
            <w:tcW w:w="1675" w:type="dxa"/>
          </w:tcPr>
          <w:p w:rsidR="004C4A1B" w:rsidRPr="00C12518" w:rsidRDefault="004C4A1B" w:rsidP="009F04A6">
            <w:pPr>
              <w:pStyle w:val="Default"/>
              <w:jc w:val="both"/>
              <w:rPr>
                <w:sz w:val="22"/>
              </w:rPr>
            </w:pPr>
          </w:p>
        </w:tc>
      </w:tr>
    </w:tbl>
    <w:p w:rsidR="004C4A1B" w:rsidRPr="00C12518" w:rsidRDefault="004C4A1B" w:rsidP="004C4A1B">
      <w:pPr>
        <w:pStyle w:val="Default"/>
        <w:jc w:val="both"/>
      </w:pPr>
    </w:p>
    <w:tbl>
      <w:tblPr>
        <w:tblStyle w:val="TableGrid"/>
        <w:tblW w:w="0" w:type="auto"/>
        <w:tblLook w:val="04A0" w:firstRow="1" w:lastRow="0" w:firstColumn="1" w:lastColumn="0" w:noHBand="0" w:noVBand="1"/>
      </w:tblPr>
      <w:tblGrid>
        <w:gridCol w:w="2271"/>
        <w:gridCol w:w="2270"/>
        <w:gridCol w:w="2270"/>
        <w:gridCol w:w="2205"/>
      </w:tblGrid>
      <w:tr w:rsidR="004C4A1B" w:rsidRPr="00C12518" w:rsidTr="009F04A6">
        <w:tc>
          <w:tcPr>
            <w:tcW w:w="2511" w:type="dxa"/>
          </w:tcPr>
          <w:p w:rsidR="004C4A1B" w:rsidRPr="00C12518" w:rsidRDefault="004C4A1B" w:rsidP="009F04A6">
            <w:pPr>
              <w:pStyle w:val="Default"/>
              <w:jc w:val="center"/>
              <w:rPr>
                <w:b/>
                <w:sz w:val="22"/>
              </w:rPr>
            </w:pPr>
            <w:r w:rsidRPr="00C12518">
              <w:rPr>
                <w:b/>
                <w:sz w:val="22"/>
              </w:rPr>
              <w:t>Date of issue of registration</w:t>
            </w:r>
          </w:p>
        </w:tc>
        <w:tc>
          <w:tcPr>
            <w:tcW w:w="2511" w:type="dxa"/>
          </w:tcPr>
          <w:p w:rsidR="004C4A1B" w:rsidRPr="00C12518" w:rsidRDefault="004C4A1B" w:rsidP="009F04A6">
            <w:pPr>
              <w:pStyle w:val="Default"/>
              <w:jc w:val="center"/>
              <w:rPr>
                <w:b/>
                <w:sz w:val="22"/>
              </w:rPr>
            </w:pPr>
            <w:r w:rsidRPr="00C12518">
              <w:rPr>
                <w:b/>
                <w:sz w:val="22"/>
              </w:rPr>
              <w:t>Date on which registration expire</w:t>
            </w:r>
          </w:p>
        </w:tc>
        <w:tc>
          <w:tcPr>
            <w:tcW w:w="2511" w:type="dxa"/>
          </w:tcPr>
          <w:p w:rsidR="004C4A1B" w:rsidRPr="00C12518" w:rsidRDefault="004C4A1B" w:rsidP="009F04A6">
            <w:pPr>
              <w:pStyle w:val="Default"/>
              <w:jc w:val="center"/>
              <w:rPr>
                <w:b/>
                <w:sz w:val="22"/>
              </w:rPr>
            </w:pPr>
            <w:r w:rsidRPr="00C12518">
              <w:rPr>
                <w:b/>
                <w:sz w:val="22"/>
              </w:rPr>
              <w:t>Date of extension of registration with period of extension</w:t>
            </w:r>
          </w:p>
        </w:tc>
        <w:tc>
          <w:tcPr>
            <w:tcW w:w="2512" w:type="dxa"/>
          </w:tcPr>
          <w:p w:rsidR="004C4A1B" w:rsidRPr="00C12518" w:rsidRDefault="004C4A1B" w:rsidP="009F04A6">
            <w:pPr>
              <w:pStyle w:val="Default"/>
              <w:jc w:val="center"/>
              <w:rPr>
                <w:b/>
                <w:sz w:val="22"/>
              </w:rPr>
            </w:pPr>
            <w:r w:rsidRPr="00C12518">
              <w:rPr>
                <w:b/>
                <w:sz w:val="22"/>
              </w:rPr>
              <w:t>Remark</w:t>
            </w:r>
          </w:p>
        </w:tc>
      </w:tr>
      <w:tr w:rsidR="004C4A1B" w:rsidRPr="00C12518" w:rsidTr="009F04A6">
        <w:tc>
          <w:tcPr>
            <w:tcW w:w="2511" w:type="dxa"/>
          </w:tcPr>
          <w:p w:rsidR="004C4A1B" w:rsidRPr="00C12518" w:rsidRDefault="004C4A1B" w:rsidP="009F04A6">
            <w:pPr>
              <w:pStyle w:val="Default"/>
              <w:spacing w:line="360" w:lineRule="auto"/>
              <w:jc w:val="center"/>
              <w:rPr>
                <w:sz w:val="22"/>
              </w:rPr>
            </w:pPr>
            <w:r w:rsidRPr="00C12518">
              <w:rPr>
                <w:sz w:val="22"/>
              </w:rPr>
              <w:t>7</w:t>
            </w:r>
          </w:p>
        </w:tc>
        <w:tc>
          <w:tcPr>
            <w:tcW w:w="2511" w:type="dxa"/>
          </w:tcPr>
          <w:p w:rsidR="004C4A1B" w:rsidRPr="00C12518" w:rsidRDefault="004C4A1B" w:rsidP="009F04A6">
            <w:pPr>
              <w:pStyle w:val="Default"/>
              <w:spacing w:line="360" w:lineRule="auto"/>
              <w:jc w:val="center"/>
              <w:rPr>
                <w:sz w:val="22"/>
              </w:rPr>
            </w:pPr>
            <w:r w:rsidRPr="00C12518">
              <w:rPr>
                <w:sz w:val="22"/>
              </w:rPr>
              <w:t>8</w:t>
            </w:r>
          </w:p>
        </w:tc>
        <w:tc>
          <w:tcPr>
            <w:tcW w:w="2511" w:type="dxa"/>
          </w:tcPr>
          <w:p w:rsidR="004C4A1B" w:rsidRPr="00C12518" w:rsidRDefault="004C4A1B" w:rsidP="009F04A6">
            <w:pPr>
              <w:pStyle w:val="Default"/>
              <w:spacing w:line="360" w:lineRule="auto"/>
              <w:jc w:val="center"/>
              <w:rPr>
                <w:sz w:val="22"/>
              </w:rPr>
            </w:pPr>
            <w:r w:rsidRPr="00C12518">
              <w:rPr>
                <w:sz w:val="22"/>
              </w:rPr>
              <w:t>9</w:t>
            </w:r>
          </w:p>
        </w:tc>
        <w:tc>
          <w:tcPr>
            <w:tcW w:w="2512" w:type="dxa"/>
          </w:tcPr>
          <w:p w:rsidR="004C4A1B" w:rsidRPr="00C12518" w:rsidRDefault="004C4A1B" w:rsidP="009F04A6">
            <w:pPr>
              <w:pStyle w:val="Default"/>
              <w:spacing w:line="360" w:lineRule="auto"/>
              <w:jc w:val="center"/>
              <w:rPr>
                <w:sz w:val="22"/>
              </w:rPr>
            </w:pPr>
            <w:r w:rsidRPr="00C12518">
              <w:rPr>
                <w:sz w:val="22"/>
              </w:rPr>
              <w:t>10</w:t>
            </w:r>
          </w:p>
        </w:tc>
      </w:tr>
      <w:tr w:rsidR="004C4A1B" w:rsidRPr="00C12518" w:rsidTr="009F04A6">
        <w:tc>
          <w:tcPr>
            <w:tcW w:w="2511" w:type="dxa"/>
          </w:tcPr>
          <w:p w:rsidR="004C4A1B" w:rsidRPr="00C12518" w:rsidRDefault="004C4A1B" w:rsidP="009F04A6">
            <w:pPr>
              <w:pStyle w:val="Default"/>
              <w:spacing w:line="360" w:lineRule="auto"/>
              <w:jc w:val="both"/>
              <w:rPr>
                <w:sz w:val="22"/>
              </w:rPr>
            </w:pPr>
          </w:p>
        </w:tc>
        <w:tc>
          <w:tcPr>
            <w:tcW w:w="2511" w:type="dxa"/>
          </w:tcPr>
          <w:p w:rsidR="004C4A1B" w:rsidRPr="00C12518" w:rsidRDefault="004C4A1B" w:rsidP="009F04A6">
            <w:pPr>
              <w:pStyle w:val="Default"/>
              <w:spacing w:line="360" w:lineRule="auto"/>
              <w:jc w:val="both"/>
              <w:rPr>
                <w:sz w:val="22"/>
              </w:rPr>
            </w:pPr>
          </w:p>
        </w:tc>
        <w:tc>
          <w:tcPr>
            <w:tcW w:w="2511" w:type="dxa"/>
          </w:tcPr>
          <w:p w:rsidR="004C4A1B" w:rsidRPr="00C12518" w:rsidRDefault="004C4A1B" w:rsidP="009F04A6">
            <w:pPr>
              <w:pStyle w:val="Default"/>
              <w:spacing w:line="360" w:lineRule="auto"/>
              <w:jc w:val="both"/>
              <w:rPr>
                <w:sz w:val="22"/>
              </w:rPr>
            </w:pPr>
          </w:p>
        </w:tc>
        <w:tc>
          <w:tcPr>
            <w:tcW w:w="2512" w:type="dxa"/>
          </w:tcPr>
          <w:p w:rsidR="004C4A1B" w:rsidRPr="00C12518" w:rsidRDefault="004C4A1B" w:rsidP="009F04A6">
            <w:pPr>
              <w:pStyle w:val="Default"/>
              <w:spacing w:line="360" w:lineRule="auto"/>
              <w:jc w:val="both"/>
              <w:rPr>
                <w:sz w:val="22"/>
              </w:rPr>
            </w:pPr>
          </w:p>
        </w:tc>
      </w:tr>
    </w:tbl>
    <w:p w:rsidR="004C4A1B" w:rsidRPr="00C12518" w:rsidRDefault="004C4A1B" w:rsidP="004C4A1B">
      <w:pPr>
        <w:pStyle w:val="Default"/>
        <w:numPr>
          <w:ilvl w:val="0"/>
          <w:numId w:val="5"/>
        </w:numPr>
        <w:spacing w:line="360" w:lineRule="auto"/>
        <w:ind w:left="900"/>
        <w:jc w:val="both"/>
      </w:pPr>
      <w:r w:rsidRPr="00C12518">
        <w:t>In relation to Promoters:</w:t>
      </w:r>
    </w:p>
    <w:tbl>
      <w:tblPr>
        <w:tblStyle w:val="TableGrid"/>
        <w:tblW w:w="9392" w:type="dxa"/>
        <w:tblLook w:val="04A0" w:firstRow="1" w:lastRow="0" w:firstColumn="1" w:lastColumn="0" w:noHBand="0" w:noVBand="1"/>
      </w:tblPr>
      <w:tblGrid>
        <w:gridCol w:w="928"/>
        <w:gridCol w:w="750"/>
        <w:gridCol w:w="917"/>
        <w:gridCol w:w="1272"/>
        <w:gridCol w:w="1272"/>
        <w:gridCol w:w="1216"/>
        <w:gridCol w:w="1216"/>
        <w:gridCol w:w="1216"/>
        <w:gridCol w:w="916"/>
      </w:tblGrid>
      <w:tr w:rsidR="004C4A1B" w:rsidRPr="00C12518" w:rsidTr="009F04A6">
        <w:tc>
          <w:tcPr>
            <w:tcW w:w="887" w:type="dxa"/>
          </w:tcPr>
          <w:p w:rsidR="004C4A1B" w:rsidRPr="00C12518" w:rsidRDefault="004C4A1B" w:rsidP="009F04A6">
            <w:pPr>
              <w:pStyle w:val="Default"/>
              <w:jc w:val="center"/>
              <w:rPr>
                <w:b/>
                <w:sz w:val="20"/>
              </w:rPr>
            </w:pPr>
            <w:r w:rsidRPr="00C12518">
              <w:rPr>
                <w:b/>
                <w:sz w:val="20"/>
              </w:rPr>
              <w:t>Serial Number</w:t>
            </w:r>
          </w:p>
        </w:tc>
        <w:tc>
          <w:tcPr>
            <w:tcW w:w="718" w:type="dxa"/>
          </w:tcPr>
          <w:p w:rsidR="004C4A1B" w:rsidRPr="00C12518" w:rsidRDefault="004C4A1B" w:rsidP="009F04A6">
            <w:pPr>
              <w:pStyle w:val="Default"/>
              <w:jc w:val="center"/>
              <w:rPr>
                <w:b/>
                <w:sz w:val="20"/>
              </w:rPr>
            </w:pPr>
            <w:r w:rsidRPr="00C12518">
              <w:rPr>
                <w:b/>
                <w:sz w:val="20"/>
              </w:rPr>
              <w:t>Name of Real Estate Agent</w:t>
            </w:r>
          </w:p>
        </w:tc>
        <w:tc>
          <w:tcPr>
            <w:tcW w:w="875" w:type="dxa"/>
          </w:tcPr>
          <w:p w:rsidR="004C4A1B" w:rsidRPr="00C12518" w:rsidRDefault="004C4A1B" w:rsidP="009F04A6">
            <w:pPr>
              <w:pStyle w:val="Default"/>
              <w:jc w:val="center"/>
              <w:rPr>
                <w:b/>
                <w:sz w:val="20"/>
              </w:rPr>
            </w:pPr>
            <w:r w:rsidRPr="00C12518">
              <w:rPr>
                <w:b/>
                <w:sz w:val="20"/>
              </w:rPr>
              <w:t>Address of Real Estate Agent</w:t>
            </w:r>
          </w:p>
        </w:tc>
        <w:tc>
          <w:tcPr>
            <w:tcW w:w="1209" w:type="dxa"/>
          </w:tcPr>
          <w:p w:rsidR="004C4A1B" w:rsidRPr="00C12518" w:rsidRDefault="004C4A1B" w:rsidP="009F04A6">
            <w:pPr>
              <w:pStyle w:val="Default"/>
              <w:jc w:val="center"/>
              <w:rPr>
                <w:b/>
                <w:sz w:val="20"/>
              </w:rPr>
            </w:pPr>
            <w:r w:rsidRPr="00C12518">
              <w:rPr>
                <w:b/>
                <w:sz w:val="20"/>
              </w:rPr>
              <w:t>Registration Fee paid</w:t>
            </w:r>
          </w:p>
        </w:tc>
        <w:tc>
          <w:tcPr>
            <w:tcW w:w="1209" w:type="dxa"/>
          </w:tcPr>
          <w:p w:rsidR="004C4A1B" w:rsidRPr="00C12518" w:rsidRDefault="004C4A1B" w:rsidP="009F04A6">
            <w:pPr>
              <w:pStyle w:val="Default"/>
              <w:jc w:val="center"/>
              <w:rPr>
                <w:b/>
                <w:sz w:val="20"/>
              </w:rPr>
            </w:pPr>
            <w:r w:rsidRPr="00C12518">
              <w:rPr>
                <w:b/>
                <w:sz w:val="20"/>
              </w:rPr>
              <w:t>Registration Number</w:t>
            </w:r>
          </w:p>
        </w:tc>
        <w:tc>
          <w:tcPr>
            <w:tcW w:w="1306" w:type="dxa"/>
          </w:tcPr>
          <w:p w:rsidR="004C4A1B" w:rsidRPr="00C12518" w:rsidRDefault="004C4A1B" w:rsidP="009F04A6">
            <w:pPr>
              <w:pStyle w:val="Default"/>
              <w:jc w:val="center"/>
              <w:rPr>
                <w:b/>
                <w:sz w:val="20"/>
              </w:rPr>
            </w:pPr>
            <w:r w:rsidRPr="00C12518">
              <w:rPr>
                <w:b/>
                <w:sz w:val="20"/>
              </w:rPr>
              <w:t>Date of issue of registration certificate</w:t>
            </w:r>
          </w:p>
        </w:tc>
        <w:tc>
          <w:tcPr>
            <w:tcW w:w="1157" w:type="dxa"/>
          </w:tcPr>
          <w:p w:rsidR="004C4A1B" w:rsidRPr="00C12518" w:rsidRDefault="004C4A1B" w:rsidP="009F04A6">
            <w:pPr>
              <w:pStyle w:val="Default"/>
              <w:jc w:val="center"/>
              <w:rPr>
                <w:b/>
                <w:sz w:val="20"/>
              </w:rPr>
            </w:pPr>
            <w:r w:rsidRPr="00C12518">
              <w:rPr>
                <w:b/>
                <w:sz w:val="20"/>
              </w:rPr>
              <w:t>Date on which registration certificate expires</w:t>
            </w:r>
          </w:p>
        </w:tc>
        <w:tc>
          <w:tcPr>
            <w:tcW w:w="1157" w:type="dxa"/>
          </w:tcPr>
          <w:p w:rsidR="004C4A1B" w:rsidRPr="00C12518" w:rsidRDefault="004C4A1B" w:rsidP="009F04A6">
            <w:pPr>
              <w:pStyle w:val="Default"/>
              <w:jc w:val="center"/>
              <w:rPr>
                <w:b/>
                <w:sz w:val="20"/>
              </w:rPr>
            </w:pPr>
            <w:r w:rsidRPr="00C12518">
              <w:rPr>
                <w:b/>
                <w:sz w:val="20"/>
              </w:rPr>
              <w:t>Date and period of renewal of registration certificate</w:t>
            </w:r>
          </w:p>
        </w:tc>
        <w:tc>
          <w:tcPr>
            <w:tcW w:w="874" w:type="dxa"/>
          </w:tcPr>
          <w:p w:rsidR="004C4A1B" w:rsidRPr="00C12518" w:rsidRDefault="004C4A1B" w:rsidP="009F04A6">
            <w:pPr>
              <w:pStyle w:val="Default"/>
              <w:spacing w:line="360" w:lineRule="auto"/>
              <w:jc w:val="center"/>
              <w:rPr>
                <w:b/>
                <w:sz w:val="20"/>
              </w:rPr>
            </w:pPr>
            <w:r w:rsidRPr="00C12518">
              <w:rPr>
                <w:b/>
                <w:sz w:val="20"/>
              </w:rPr>
              <w:t>Remark</w:t>
            </w:r>
          </w:p>
        </w:tc>
      </w:tr>
      <w:tr w:rsidR="004C4A1B" w:rsidRPr="00C12518" w:rsidTr="009F04A6">
        <w:trPr>
          <w:trHeight w:val="109"/>
        </w:trPr>
        <w:tc>
          <w:tcPr>
            <w:tcW w:w="887" w:type="dxa"/>
          </w:tcPr>
          <w:p w:rsidR="004C4A1B" w:rsidRPr="00C12518" w:rsidRDefault="004C4A1B" w:rsidP="009F04A6">
            <w:pPr>
              <w:pStyle w:val="Default"/>
              <w:jc w:val="center"/>
              <w:rPr>
                <w:sz w:val="22"/>
              </w:rPr>
            </w:pPr>
            <w:r w:rsidRPr="00C12518">
              <w:rPr>
                <w:sz w:val="22"/>
              </w:rPr>
              <w:t>1</w:t>
            </w:r>
          </w:p>
        </w:tc>
        <w:tc>
          <w:tcPr>
            <w:tcW w:w="718" w:type="dxa"/>
          </w:tcPr>
          <w:p w:rsidR="004C4A1B" w:rsidRPr="00C12518" w:rsidRDefault="004C4A1B" w:rsidP="009F04A6">
            <w:pPr>
              <w:pStyle w:val="Default"/>
              <w:jc w:val="center"/>
              <w:rPr>
                <w:sz w:val="22"/>
              </w:rPr>
            </w:pPr>
            <w:r w:rsidRPr="00C12518">
              <w:rPr>
                <w:sz w:val="22"/>
              </w:rPr>
              <w:t>2</w:t>
            </w:r>
          </w:p>
        </w:tc>
        <w:tc>
          <w:tcPr>
            <w:tcW w:w="875" w:type="dxa"/>
          </w:tcPr>
          <w:p w:rsidR="004C4A1B" w:rsidRPr="00C12518" w:rsidRDefault="004C4A1B" w:rsidP="009F04A6">
            <w:pPr>
              <w:pStyle w:val="Default"/>
              <w:jc w:val="center"/>
              <w:rPr>
                <w:sz w:val="22"/>
              </w:rPr>
            </w:pPr>
            <w:r w:rsidRPr="00C12518">
              <w:rPr>
                <w:sz w:val="22"/>
              </w:rPr>
              <w:t>3</w:t>
            </w:r>
          </w:p>
        </w:tc>
        <w:tc>
          <w:tcPr>
            <w:tcW w:w="1209" w:type="dxa"/>
          </w:tcPr>
          <w:p w:rsidR="004C4A1B" w:rsidRPr="00C12518" w:rsidRDefault="004C4A1B" w:rsidP="009F04A6">
            <w:pPr>
              <w:pStyle w:val="Default"/>
              <w:jc w:val="center"/>
              <w:rPr>
                <w:sz w:val="22"/>
              </w:rPr>
            </w:pPr>
            <w:r w:rsidRPr="00C12518">
              <w:rPr>
                <w:sz w:val="22"/>
              </w:rPr>
              <w:t>4</w:t>
            </w:r>
          </w:p>
        </w:tc>
        <w:tc>
          <w:tcPr>
            <w:tcW w:w="1209" w:type="dxa"/>
          </w:tcPr>
          <w:p w:rsidR="004C4A1B" w:rsidRPr="00C12518" w:rsidRDefault="004C4A1B" w:rsidP="009F04A6">
            <w:pPr>
              <w:pStyle w:val="Default"/>
              <w:jc w:val="center"/>
              <w:rPr>
                <w:sz w:val="22"/>
              </w:rPr>
            </w:pPr>
            <w:r w:rsidRPr="00C12518">
              <w:rPr>
                <w:sz w:val="22"/>
              </w:rPr>
              <w:t>5</w:t>
            </w:r>
          </w:p>
        </w:tc>
        <w:tc>
          <w:tcPr>
            <w:tcW w:w="1306" w:type="dxa"/>
          </w:tcPr>
          <w:p w:rsidR="004C4A1B" w:rsidRPr="00C12518" w:rsidRDefault="004C4A1B" w:rsidP="009F04A6">
            <w:pPr>
              <w:pStyle w:val="Default"/>
              <w:jc w:val="center"/>
              <w:rPr>
                <w:sz w:val="22"/>
              </w:rPr>
            </w:pPr>
            <w:r w:rsidRPr="00C12518">
              <w:rPr>
                <w:sz w:val="22"/>
              </w:rPr>
              <w:t>6</w:t>
            </w:r>
          </w:p>
        </w:tc>
        <w:tc>
          <w:tcPr>
            <w:tcW w:w="1157" w:type="dxa"/>
          </w:tcPr>
          <w:p w:rsidR="004C4A1B" w:rsidRPr="00C12518" w:rsidRDefault="004C4A1B" w:rsidP="009F04A6">
            <w:pPr>
              <w:pStyle w:val="Default"/>
              <w:jc w:val="center"/>
              <w:rPr>
                <w:sz w:val="22"/>
              </w:rPr>
            </w:pPr>
            <w:r w:rsidRPr="00C12518">
              <w:rPr>
                <w:sz w:val="22"/>
              </w:rPr>
              <w:t>7</w:t>
            </w:r>
          </w:p>
        </w:tc>
        <w:tc>
          <w:tcPr>
            <w:tcW w:w="1157" w:type="dxa"/>
          </w:tcPr>
          <w:p w:rsidR="004C4A1B" w:rsidRPr="00C12518" w:rsidRDefault="004C4A1B" w:rsidP="009F04A6">
            <w:pPr>
              <w:pStyle w:val="Default"/>
              <w:jc w:val="center"/>
              <w:rPr>
                <w:sz w:val="22"/>
              </w:rPr>
            </w:pPr>
            <w:r w:rsidRPr="00C12518">
              <w:rPr>
                <w:sz w:val="22"/>
              </w:rPr>
              <w:t>8</w:t>
            </w:r>
          </w:p>
        </w:tc>
        <w:tc>
          <w:tcPr>
            <w:tcW w:w="874" w:type="dxa"/>
          </w:tcPr>
          <w:p w:rsidR="004C4A1B" w:rsidRPr="00C12518" w:rsidRDefault="004C4A1B" w:rsidP="009F04A6">
            <w:pPr>
              <w:pStyle w:val="Default"/>
              <w:spacing w:line="360" w:lineRule="auto"/>
              <w:jc w:val="center"/>
              <w:rPr>
                <w:sz w:val="22"/>
              </w:rPr>
            </w:pPr>
            <w:r w:rsidRPr="00C12518">
              <w:rPr>
                <w:sz w:val="22"/>
              </w:rPr>
              <w:t>9</w:t>
            </w:r>
          </w:p>
        </w:tc>
      </w:tr>
      <w:tr w:rsidR="004C4A1B" w:rsidRPr="00C12518" w:rsidTr="009F04A6">
        <w:tc>
          <w:tcPr>
            <w:tcW w:w="887" w:type="dxa"/>
          </w:tcPr>
          <w:p w:rsidR="004C4A1B" w:rsidRPr="00C12518" w:rsidRDefault="004C4A1B" w:rsidP="009F04A6">
            <w:pPr>
              <w:pStyle w:val="Default"/>
              <w:jc w:val="both"/>
            </w:pPr>
          </w:p>
        </w:tc>
        <w:tc>
          <w:tcPr>
            <w:tcW w:w="718" w:type="dxa"/>
          </w:tcPr>
          <w:p w:rsidR="004C4A1B" w:rsidRPr="00C12518" w:rsidRDefault="004C4A1B" w:rsidP="009F04A6">
            <w:pPr>
              <w:pStyle w:val="Default"/>
              <w:jc w:val="both"/>
            </w:pPr>
          </w:p>
        </w:tc>
        <w:tc>
          <w:tcPr>
            <w:tcW w:w="875" w:type="dxa"/>
          </w:tcPr>
          <w:p w:rsidR="004C4A1B" w:rsidRPr="00C12518" w:rsidRDefault="004C4A1B" w:rsidP="009F04A6">
            <w:pPr>
              <w:pStyle w:val="Default"/>
              <w:jc w:val="both"/>
            </w:pPr>
          </w:p>
        </w:tc>
        <w:tc>
          <w:tcPr>
            <w:tcW w:w="1209" w:type="dxa"/>
          </w:tcPr>
          <w:p w:rsidR="004C4A1B" w:rsidRPr="00C12518" w:rsidRDefault="004C4A1B" w:rsidP="009F04A6">
            <w:pPr>
              <w:pStyle w:val="Default"/>
              <w:jc w:val="both"/>
            </w:pPr>
          </w:p>
        </w:tc>
        <w:tc>
          <w:tcPr>
            <w:tcW w:w="1209" w:type="dxa"/>
          </w:tcPr>
          <w:p w:rsidR="004C4A1B" w:rsidRPr="00C12518" w:rsidRDefault="004C4A1B" w:rsidP="009F04A6">
            <w:pPr>
              <w:pStyle w:val="Default"/>
              <w:jc w:val="both"/>
            </w:pPr>
          </w:p>
        </w:tc>
        <w:tc>
          <w:tcPr>
            <w:tcW w:w="1306" w:type="dxa"/>
          </w:tcPr>
          <w:p w:rsidR="004C4A1B" w:rsidRPr="00C12518" w:rsidRDefault="004C4A1B" w:rsidP="009F04A6">
            <w:pPr>
              <w:pStyle w:val="Default"/>
              <w:jc w:val="both"/>
            </w:pPr>
          </w:p>
        </w:tc>
        <w:tc>
          <w:tcPr>
            <w:tcW w:w="1157" w:type="dxa"/>
          </w:tcPr>
          <w:p w:rsidR="004C4A1B" w:rsidRPr="00C12518" w:rsidRDefault="004C4A1B" w:rsidP="009F04A6">
            <w:pPr>
              <w:pStyle w:val="Default"/>
              <w:jc w:val="both"/>
            </w:pPr>
          </w:p>
        </w:tc>
        <w:tc>
          <w:tcPr>
            <w:tcW w:w="1157" w:type="dxa"/>
          </w:tcPr>
          <w:p w:rsidR="004C4A1B" w:rsidRPr="00C12518" w:rsidRDefault="004C4A1B" w:rsidP="009F04A6">
            <w:pPr>
              <w:pStyle w:val="Default"/>
              <w:jc w:val="both"/>
            </w:pPr>
          </w:p>
        </w:tc>
        <w:tc>
          <w:tcPr>
            <w:tcW w:w="874" w:type="dxa"/>
          </w:tcPr>
          <w:p w:rsidR="004C4A1B" w:rsidRPr="00C12518" w:rsidRDefault="004C4A1B" w:rsidP="009F04A6">
            <w:pPr>
              <w:pStyle w:val="Default"/>
              <w:spacing w:line="360" w:lineRule="auto"/>
              <w:jc w:val="both"/>
            </w:pPr>
          </w:p>
        </w:tc>
      </w:tr>
    </w:tbl>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lastRenderedPageBreak/>
        <w:t>Number of cases filed before the Authority and the adjudicating officer for settlement of disputes and number of cases disposed:</w:t>
      </w:r>
    </w:p>
    <w:tbl>
      <w:tblPr>
        <w:tblStyle w:val="TableGrid"/>
        <w:tblW w:w="5000" w:type="pct"/>
        <w:tblLook w:val="04A0" w:firstRow="1" w:lastRow="0" w:firstColumn="1" w:lastColumn="0" w:noHBand="0" w:noVBand="1"/>
      </w:tblPr>
      <w:tblGrid>
        <w:gridCol w:w="2254"/>
        <w:gridCol w:w="2254"/>
        <w:gridCol w:w="2254"/>
        <w:gridCol w:w="2254"/>
      </w:tblGrid>
      <w:tr w:rsidR="004C4A1B" w:rsidRPr="00C12518" w:rsidTr="009F04A6">
        <w:tc>
          <w:tcPr>
            <w:tcW w:w="1250" w:type="pct"/>
          </w:tcPr>
          <w:p w:rsidR="004C4A1B" w:rsidRPr="00C12518" w:rsidRDefault="004C4A1B" w:rsidP="009F04A6">
            <w:pPr>
              <w:pStyle w:val="ListParagraph"/>
              <w:autoSpaceDE w:val="0"/>
              <w:autoSpaceDN w:val="0"/>
              <w:adjustRightInd w:val="0"/>
              <w:ind w:left="0"/>
              <w:jc w:val="center"/>
              <w:rPr>
                <w:rFonts w:ascii="Times New Roman" w:hAnsi="Times New Roman"/>
                <w:b/>
                <w:lang w:bidi="ar-SA"/>
              </w:rPr>
            </w:pPr>
            <w:r w:rsidRPr="00C12518">
              <w:rPr>
                <w:rFonts w:ascii="Times New Roman" w:hAnsi="Times New Roman"/>
                <w:b/>
                <w:lang w:bidi="ar-SA"/>
              </w:rPr>
              <w:t>Sl. No</w:t>
            </w:r>
          </w:p>
        </w:tc>
        <w:tc>
          <w:tcPr>
            <w:tcW w:w="1250" w:type="pct"/>
          </w:tcPr>
          <w:p w:rsidR="004C4A1B" w:rsidRPr="00C12518" w:rsidRDefault="004C4A1B" w:rsidP="009F04A6">
            <w:pPr>
              <w:pStyle w:val="ListParagraph"/>
              <w:autoSpaceDE w:val="0"/>
              <w:autoSpaceDN w:val="0"/>
              <w:adjustRightInd w:val="0"/>
              <w:ind w:left="0"/>
              <w:jc w:val="center"/>
              <w:rPr>
                <w:rFonts w:ascii="Times New Roman" w:hAnsi="Times New Roman"/>
                <w:b/>
                <w:lang w:bidi="ar-SA"/>
              </w:rPr>
            </w:pPr>
            <w:r w:rsidRPr="00C12518">
              <w:rPr>
                <w:rFonts w:ascii="Times New Roman" w:hAnsi="Times New Roman"/>
                <w:b/>
                <w:lang w:bidi="ar-SA"/>
              </w:rPr>
              <w:t>No of cases pending in the last quarter with the Authority</w:t>
            </w:r>
          </w:p>
        </w:tc>
        <w:tc>
          <w:tcPr>
            <w:tcW w:w="1250" w:type="pct"/>
          </w:tcPr>
          <w:p w:rsidR="004C4A1B" w:rsidRPr="00C12518" w:rsidRDefault="004C4A1B" w:rsidP="009F04A6">
            <w:pPr>
              <w:pStyle w:val="ListParagraph"/>
              <w:autoSpaceDE w:val="0"/>
              <w:autoSpaceDN w:val="0"/>
              <w:adjustRightInd w:val="0"/>
              <w:ind w:left="0"/>
              <w:jc w:val="center"/>
              <w:rPr>
                <w:rFonts w:ascii="Times New Roman" w:hAnsi="Times New Roman"/>
                <w:b/>
                <w:lang w:bidi="ar-SA"/>
              </w:rPr>
            </w:pPr>
            <w:r w:rsidRPr="00C12518">
              <w:rPr>
                <w:rFonts w:ascii="Times New Roman" w:hAnsi="Times New Roman"/>
                <w:b/>
                <w:lang w:bidi="ar-SA"/>
              </w:rPr>
              <w:t>No of cases received during the quarter by the Authority</w:t>
            </w:r>
          </w:p>
        </w:tc>
        <w:tc>
          <w:tcPr>
            <w:tcW w:w="1250" w:type="pct"/>
          </w:tcPr>
          <w:p w:rsidR="004C4A1B" w:rsidRPr="00C12518" w:rsidRDefault="004C4A1B" w:rsidP="009F04A6">
            <w:pPr>
              <w:pStyle w:val="ListParagraph"/>
              <w:autoSpaceDE w:val="0"/>
              <w:autoSpaceDN w:val="0"/>
              <w:adjustRightInd w:val="0"/>
              <w:ind w:left="0"/>
              <w:jc w:val="center"/>
              <w:rPr>
                <w:rFonts w:ascii="Times New Roman" w:hAnsi="Times New Roman"/>
                <w:b/>
                <w:lang w:bidi="ar-SA"/>
              </w:rPr>
            </w:pPr>
            <w:r w:rsidRPr="00C12518">
              <w:rPr>
                <w:rFonts w:ascii="Times New Roman" w:hAnsi="Times New Roman"/>
                <w:b/>
                <w:lang w:bidi="ar-SA"/>
              </w:rPr>
              <w:t>No of cases disposed of by the Authority</w:t>
            </w:r>
          </w:p>
        </w:tc>
      </w:tr>
      <w:tr w:rsidR="004C4A1B" w:rsidRPr="00C12518" w:rsidTr="009F04A6">
        <w:tc>
          <w:tcPr>
            <w:tcW w:w="1250" w:type="pct"/>
          </w:tcPr>
          <w:p w:rsidR="004C4A1B" w:rsidRPr="00C12518" w:rsidRDefault="004C4A1B" w:rsidP="009F04A6">
            <w:pPr>
              <w:pStyle w:val="ListParagraph"/>
              <w:autoSpaceDE w:val="0"/>
              <w:autoSpaceDN w:val="0"/>
              <w:adjustRightInd w:val="0"/>
              <w:ind w:left="0"/>
              <w:rPr>
                <w:rFonts w:ascii="Times New Roman" w:hAnsi="Times New Roman"/>
                <w:lang w:bidi="ar-SA"/>
              </w:rPr>
            </w:pPr>
          </w:p>
        </w:tc>
        <w:tc>
          <w:tcPr>
            <w:tcW w:w="1250" w:type="pct"/>
          </w:tcPr>
          <w:p w:rsidR="004C4A1B" w:rsidRPr="00C12518" w:rsidRDefault="004C4A1B" w:rsidP="009F04A6">
            <w:pPr>
              <w:pStyle w:val="ListParagraph"/>
              <w:autoSpaceDE w:val="0"/>
              <w:autoSpaceDN w:val="0"/>
              <w:adjustRightInd w:val="0"/>
              <w:ind w:left="0"/>
              <w:rPr>
                <w:rFonts w:ascii="Times New Roman" w:hAnsi="Times New Roman"/>
                <w:lang w:bidi="ar-SA"/>
              </w:rPr>
            </w:pPr>
          </w:p>
        </w:tc>
        <w:tc>
          <w:tcPr>
            <w:tcW w:w="1250" w:type="pct"/>
          </w:tcPr>
          <w:p w:rsidR="004C4A1B" w:rsidRPr="00C12518" w:rsidRDefault="004C4A1B" w:rsidP="009F04A6">
            <w:pPr>
              <w:pStyle w:val="ListParagraph"/>
              <w:autoSpaceDE w:val="0"/>
              <w:autoSpaceDN w:val="0"/>
              <w:adjustRightInd w:val="0"/>
              <w:ind w:left="0"/>
              <w:rPr>
                <w:rFonts w:ascii="Times New Roman" w:hAnsi="Times New Roman"/>
                <w:lang w:bidi="ar-SA"/>
              </w:rPr>
            </w:pPr>
          </w:p>
        </w:tc>
        <w:tc>
          <w:tcPr>
            <w:tcW w:w="1250" w:type="pct"/>
          </w:tcPr>
          <w:p w:rsidR="004C4A1B" w:rsidRPr="00C12518" w:rsidRDefault="004C4A1B" w:rsidP="009F04A6">
            <w:pPr>
              <w:pStyle w:val="ListParagraph"/>
              <w:autoSpaceDE w:val="0"/>
              <w:autoSpaceDN w:val="0"/>
              <w:adjustRightInd w:val="0"/>
              <w:ind w:left="0"/>
              <w:rPr>
                <w:rFonts w:ascii="Times New Roman" w:hAnsi="Times New Roman"/>
                <w:lang w:bidi="ar-SA"/>
              </w:rPr>
            </w:pPr>
          </w:p>
        </w:tc>
      </w:tr>
    </w:tbl>
    <w:p w:rsidR="004C4A1B" w:rsidRPr="00C12518" w:rsidRDefault="004C4A1B" w:rsidP="004C4A1B">
      <w:pPr>
        <w:pStyle w:val="ListParagraph"/>
        <w:numPr>
          <w:ilvl w:val="0"/>
          <w:numId w:val="4"/>
        </w:numPr>
        <w:autoSpaceDE w:val="0"/>
        <w:autoSpaceDN w:val="0"/>
        <w:adjustRightInd w:val="0"/>
        <w:ind w:left="360"/>
        <w:jc w:val="both"/>
        <w:rPr>
          <w:rFonts w:ascii="Times New Roman" w:hAnsi="Times New Roman"/>
          <w:sz w:val="36"/>
          <w:lang w:bidi="ar-SA"/>
        </w:rPr>
      </w:pPr>
      <w:r w:rsidRPr="00C12518">
        <w:rPr>
          <w:rFonts w:ascii="Times New Roman" w:hAnsi="Times New Roman"/>
          <w:szCs w:val="19"/>
          <w:lang w:bidi="ar-SA"/>
        </w:rPr>
        <w:t xml:space="preserve">Statement on the periodical survey conducted by the Authority to monitor the compliance of the provisions of the Act by the promoters, </w:t>
      </w:r>
      <w:proofErr w:type="spellStart"/>
      <w:r w:rsidRPr="00C12518">
        <w:rPr>
          <w:rFonts w:ascii="Times New Roman" w:hAnsi="Times New Roman"/>
          <w:szCs w:val="19"/>
          <w:lang w:bidi="ar-SA"/>
        </w:rPr>
        <w:t>allottees</w:t>
      </w:r>
      <w:proofErr w:type="spellEnd"/>
      <w:r w:rsidRPr="00C12518">
        <w:rPr>
          <w:rFonts w:ascii="Times New Roman" w:hAnsi="Times New Roman"/>
          <w:szCs w:val="19"/>
          <w:lang w:bidi="ar-SA"/>
        </w:rPr>
        <w:t xml:space="preserve"> and real estate agents:</w:t>
      </w:r>
    </w:p>
    <w:tbl>
      <w:tblPr>
        <w:tblStyle w:val="TableGrid"/>
        <w:tblW w:w="0" w:type="auto"/>
        <w:tblLook w:val="04A0" w:firstRow="1" w:lastRow="0" w:firstColumn="1" w:lastColumn="0" w:noHBand="0" w:noVBand="1"/>
      </w:tblPr>
      <w:tblGrid>
        <w:gridCol w:w="2142"/>
        <w:gridCol w:w="2283"/>
        <w:gridCol w:w="2322"/>
        <w:gridCol w:w="2269"/>
      </w:tblGrid>
      <w:tr w:rsidR="004C4A1B" w:rsidRPr="00C12518" w:rsidTr="009F04A6">
        <w:tc>
          <w:tcPr>
            <w:tcW w:w="2511" w:type="dxa"/>
          </w:tcPr>
          <w:p w:rsidR="004C4A1B" w:rsidRPr="00C12518" w:rsidRDefault="004C4A1B" w:rsidP="009F04A6">
            <w:pPr>
              <w:pStyle w:val="Default"/>
              <w:jc w:val="center"/>
              <w:rPr>
                <w:b/>
              </w:rPr>
            </w:pPr>
            <w:r w:rsidRPr="00C12518">
              <w:rPr>
                <w:b/>
              </w:rPr>
              <w:t>Sl. No</w:t>
            </w:r>
          </w:p>
        </w:tc>
        <w:tc>
          <w:tcPr>
            <w:tcW w:w="2511" w:type="dxa"/>
          </w:tcPr>
          <w:p w:rsidR="004C4A1B" w:rsidRPr="00C12518" w:rsidRDefault="004C4A1B" w:rsidP="009F04A6">
            <w:pPr>
              <w:pStyle w:val="Default"/>
              <w:jc w:val="center"/>
              <w:rPr>
                <w:b/>
              </w:rPr>
            </w:pPr>
            <w:r w:rsidRPr="00C12518">
              <w:rPr>
                <w:b/>
              </w:rPr>
              <w:t>Survey conducted during the quarter with details</w:t>
            </w:r>
          </w:p>
        </w:tc>
        <w:tc>
          <w:tcPr>
            <w:tcW w:w="2511" w:type="dxa"/>
          </w:tcPr>
          <w:p w:rsidR="004C4A1B" w:rsidRPr="00C12518" w:rsidRDefault="004C4A1B" w:rsidP="009F04A6">
            <w:pPr>
              <w:pStyle w:val="Default"/>
              <w:jc w:val="center"/>
              <w:rPr>
                <w:b/>
              </w:rPr>
            </w:pPr>
            <w:r w:rsidRPr="00C12518">
              <w:rPr>
                <w:b/>
              </w:rPr>
              <w:t>Observation of Authority</w:t>
            </w:r>
          </w:p>
        </w:tc>
        <w:tc>
          <w:tcPr>
            <w:tcW w:w="2512" w:type="dxa"/>
          </w:tcPr>
          <w:p w:rsidR="004C4A1B" w:rsidRPr="00C12518" w:rsidRDefault="004C4A1B" w:rsidP="009F04A6">
            <w:pPr>
              <w:pStyle w:val="Default"/>
              <w:jc w:val="center"/>
              <w:rPr>
                <w:b/>
              </w:rPr>
            </w:pPr>
            <w:r w:rsidRPr="00C12518">
              <w:rPr>
                <w:b/>
              </w:rPr>
              <w:t>Remedial steps taken</w:t>
            </w:r>
          </w:p>
        </w:tc>
      </w:tr>
      <w:tr w:rsidR="004C4A1B" w:rsidRPr="00C12518" w:rsidTr="009F04A6">
        <w:tc>
          <w:tcPr>
            <w:tcW w:w="2511" w:type="dxa"/>
          </w:tcPr>
          <w:p w:rsidR="004C4A1B" w:rsidRPr="00C12518" w:rsidRDefault="004C4A1B" w:rsidP="009F04A6">
            <w:pPr>
              <w:pStyle w:val="Default"/>
              <w:spacing w:line="360" w:lineRule="auto"/>
              <w:jc w:val="both"/>
            </w:pPr>
          </w:p>
        </w:tc>
        <w:tc>
          <w:tcPr>
            <w:tcW w:w="2511" w:type="dxa"/>
          </w:tcPr>
          <w:p w:rsidR="004C4A1B" w:rsidRPr="00C12518" w:rsidRDefault="004C4A1B" w:rsidP="009F04A6">
            <w:pPr>
              <w:pStyle w:val="Default"/>
              <w:spacing w:line="360" w:lineRule="auto"/>
              <w:jc w:val="both"/>
            </w:pPr>
          </w:p>
        </w:tc>
        <w:tc>
          <w:tcPr>
            <w:tcW w:w="2511" w:type="dxa"/>
          </w:tcPr>
          <w:p w:rsidR="004C4A1B" w:rsidRPr="00C12518" w:rsidRDefault="004C4A1B" w:rsidP="009F04A6">
            <w:pPr>
              <w:pStyle w:val="Default"/>
              <w:spacing w:line="360" w:lineRule="auto"/>
              <w:jc w:val="both"/>
            </w:pPr>
          </w:p>
        </w:tc>
        <w:tc>
          <w:tcPr>
            <w:tcW w:w="2512" w:type="dxa"/>
          </w:tcPr>
          <w:p w:rsidR="004C4A1B" w:rsidRPr="00C12518" w:rsidRDefault="004C4A1B" w:rsidP="009F04A6">
            <w:pPr>
              <w:pStyle w:val="Default"/>
              <w:spacing w:line="360" w:lineRule="auto"/>
              <w:jc w:val="both"/>
            </w:pPr>
          </w:p>
        </w:tc>
      </w:tr>
    </w:tbl>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Statements on directions of the Authority and the penalty imposed for contraventions of the Act and the rules and regulations made thereunder and statement on interest and compensations ordered by the adjudicating officer:</w:t>
      </w:r>
    </w:p>
    <w:tbl>
      <w:tblPr>
        <w:tblStyle w:val="TableGrid"/>
        <w:tblW w:w="0" w:type="auto"/>
        <w:tblLook w:val="04A0" w:firstRow="1" w:lastRow="0" w:firstColumn="1" w:lastColumn="0" w:noHBand="0" w:noVBand="1"/>
      </w:tblPr>
      <w:tblGrid>
        <w:gridCol w:w="2197"/>
        <w:gridCol w:w="2273"/>
        <w:gridCol w:w="2254"/>
        <w:gridCol w:w="2292"/>
      </w:tblGrid>
      <w:tr w:rsidR="004C4A1B" w:rsidRPr="00C12518" w:rsidTr="009F04A6">
        <w:tc>
          <w:tcPr>
            <w:tcW w:w="2511" w:type="dxa"/>
          </w:tcPr>
          <w:p w:rsidR="004C4A1B" w:rsidRPr="00C12518" w:rsidRDefault="004C4A1B" w:rsidP="009F04A6">
            <w:pPr>
              <w:pStyle w:val="Default"/>
              <w:spacing w:line="360" w:lineRule="auto"/>
              <w:jc w:val="center"/>
              <w:rPr>
                <w:b/>
              </w:rPr>
            </w:pPr>
            <w:r w:rsidRPr="00C12518">
              <w:rPr>
                <w:b/>
              </w:rPr>
              <w:t>Sl. No</w:t>
            </w:r>
          </w:p>
        </w:tc>
        <w:tc>
          <w:tcPr>
            <w:tcW w:w="2511" w:type="dxa"/>
          </w:tcPr>
          <w:p w:rsidR="004C4A1B" w:rsidRPr="00C12518" w:rsidRDefault="004C4A1B" w:rsidP="009F04A6">
            <w:pPr>
              <w:pStyle w:val="Default"/>
              <w:spacing w:line="360" w:lineRule="auto"/>
              <w:jc w:val="center"/>
              <w:rPr>
                <w:b/>
              </w:rPr>
            </w:pPr>
            <w:r w:rsidRPr="00C12518">
              <w:rPr>
                <w:b/>
              </w:rPr>
              <w:t>Subject</w:t>
            </w:r>
          </w:p>
        </w:tc>
        <w:tc>
          <w:tcPr>
            <w:tcW w:w="2511" w:type="dxa"/>
          </w:tcPr>
          <w:p w:rsidR="004C4A1B" w:rsidRPr="00C12518" w:rsidRDefault="004C4A1B" w:rsidP="009F04A6">
            <w:pPr>
              <w:pStyle w:val="Default"/>
              <w:spacing w:line="360" w:lineRule="auto"/>
              <w:jc w:val="center"/>
              <w:rPr>
                <w:b/>
              </w:rPr>
            </w:pPr>
            <w:r w:rsidRPr="00C12518">
              <w:rPr>
                <w:b/>
              </w:rPr>
              <w:t>Steps Taken</w:t>
            </w:r>
          </w:p>
        </w:tc>
        <w:tc>
          <w:tcPr>
            <w:tcW w:w="2512" w:type="dxa"/>
          </w:tcPr>
          <w:p w:rsidR="004C4A1B" w:rsidRPr="00C12518" w:rsidRDefault="004C4A1B" w:rsidP="009F04A6">
            <w:pPr>
              <w:pStyle w:val="Default"/>
              <w:spacing w:line="360" w:lineRule="auto"/>
              <w:jc w:val="center"/>
              <w:rPr>
                <w:b/>
              </w:rPr>
            </w:pPr>
            <w:r w:rsidRPr="00C12518">
              <w:rPr>
                <w:b/>
              </w:rPr>
              <w:t>Results achieved</w:t>
            </w:r>
          </w:p>
        </w:tc>
      </w:tr>
      <w:tr w:rsidR="004C4A1B" w:rsidRPr="00C12518" w:rsidTr="009F04A6">
        <w:tc>
          <w:tcPr>
            <w:tcW w:w="2511" w:type="dxa"/>
          </w:tcPr>
          <w:p w:rsidR="004C4A1B" w:rsidRPr="00C12518" w:rsidRDefault="004C4A1B" w:rsidP="009F04A6">
            <w:pPr>
              <w:pStyle w:val="Default"/>
              <w:spacing w:line="360" w:lineRule="auto"/>
              <w:jc w:val="both"/>
            </w:pPr>
          </w:p>
        </w:tc>
        <w:tc>
          <w:tcPr>
            <w:tcW w:w="2511" w:type="dxa"/>
          </w:tcPr>
          <w:p w:rsidR="004C4A1B" w:rsidRPr="00C12518" w:rsidRDefault="004C4A1B" w:rsidP="009F04A6">
            <w:pPr>
              <w:pStyle w:val="Default"/>
              <w:spacing w:line="360" w:lineRule="auto"/>
              <w:jc w:val="both"/>
            </w:pPr>
          </w:p>
        </w:tc>
        <w:tc>
          <w:tcPr>
            <w:tcW w:w="2511" w:type="dxa"/>
          </w:tcPr>
          <w:p w:rsidR="004C4A1B" w:rsidRPr="00C12518" w:rsidRDefault="004C4A1B" w:rsidP="009F04A6">
            <w:pPr>
              <w:pStyle w:val="Default"/>
              <w:spacing w:line="360" w:lineRule="auto"/>
              <w:jc w:val="both"/>
            </w:pPr>
          </w:p>
        </w:tc>
        <w:tc>
          <w:tcPr>
            <w:tcW w:w="2512" w:type="dxa"/>
          </w:tcPr>
          <w:p w:rsidR="004C4A1B" w:rsidRPr="00C12518" w:rsidRDefault="004C4A1B" w:rsidP="009F04A6">
            <w:pPr>
              <w:pStyle w:val="Default"/>
              <w:spacing w:line="360" w:lineRule="auto"/>
              <w:jc w:val="both"/>
            </w:pPr>
          </w:p>
        </w:tc>
      </w:tr>
    </w:tbl>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Statements on directions of the Authority and the penalty imposed for contraventions of the Act and the rules and regulations made thereunder and statement on interest and compensations ordered by the adjudicating officer:</w:t>
      </w:r>
    </w:p>
    <w:tbl>
      <w:tblPr>
        <w:tblStyle w:val="TableGrid"/>
        <w:tblW w:w="0" w:type="auto"/>
        <w:tblLook w:val="04A0" w:firstRow="1" w:lastRow="0" w:firstColumn="1" w:lastColumn="0" w:noHBand="0" w:noVBand="1"/>
      </w:tblPr>
      <w:tblGrid>
        <w:gridCol w:w="1523"/>
        <w:gridCol w:w="1823"/>
        <w:gridCol w:w="1972"/>
        <w:gridCol w:w="2078"/>
        <w:gridCol w:w="1620"/>
      </w:tblGrid>
      <w:tr w:rsidR="004C4A1B" w:rsidRPr="00C12518" w:rsidTr="009F04A6">
        <w:tc>
          <w:tcPr>
            <w:tcW w:w="1874"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Sl. No</w:t>
            </w:r>
          </w:p>
        </w:tc>
        <w:tc>
          <w:tcPr>
            <w:tcW w:w="2044"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Name of the promoter</w:t>
            </w:r>
          </w:p>
        </w:tc>
        <w:tc>
          <w:tcPr>
            <w:tcW w:w="2132"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Details of the directions issued by the Authority/ adjudicating Officer</w:t>
            </w:r>
          </w:p>
        </w:tc>
        <w:tc>
          <w:tcPr>
            <w:tcW w:w="2202"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Penalty/ interest/ compensations imposed</w:t>
            </w:r>
          </w:p>
        </w:tc>
        <w:tc>
          <w:tcPr>
            <w:tcW w:w="1793"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Whether paid</w:t>
            </w:r>
          </w:p>
        </w:tc>
      </w:tr>
      <w:tr w:rsidR="004C4A1B" w:rsidRPr="00C12518" w:rsidTr="009F04A6">
        <w:tc>
          <w:tcPr>
            <w:tcW w:w="1874" w:type="dxa"/>
          </w:tcPr>
          <w:p w:rsidR="004C4A1B" w:rsidRPr="00C12518" w:rsidRDefault="004C4A1B" w:rsidP="009F04A6">
            <w:pPr>
              <w:autoSpaceDE w:val="0"/>
              <w:autoSpaceDN w:val="0"/>
              <w:adjustRightInd w:val="0"/>
              <w:jc w:val="both"/>
              <w:rPr>
                <w:rFonts w:ascii="Times New Roman" w:hAnsi="Times New Roman"/>
                <w:szCs w:val="19"/>
                <w:lang w:bidi="ar-SA"/>
              </w:rPr>
            </w:pPr>
          </w:p>
        </w:tc>
        <w:tc>
          <w:tcPr>
            <w:tcW w:w="2044" w:type="dxa"/>
          </w:tcPr>
          <w:p w:rsidR="004C4A1B" w:rsidRPr="00C12518" w:rsidRDefault="004C4A1B" w:rsidP="009F04A6">
            <w:pPr>
              <w:autoSpaceDE w:val="0"/>
              <w:autoSpaceDN w:val="0"/>
              <w:adjustRightInd w:val="0"/>
              <w:jc w:val="both"/>
              <w:rPr>
                <w:rFonts w:ascii="Times New Roman" w:hAnsi="Times New Roman"/>
                <w:szCs w:val="19"/>
                <w:lang w:bidi="ar-SA"/>
              </w:rPr>
            </w:pPr>
          </w:p>
        </w:tc>
        <w:tc>
          <w:tcPr>
            <w:tcW w:w="2132" w:type="dxa"/>
          </w:tcPr>
          <w:p w:rsidR="004C4A1B" w:rsidRPr="00C12518" w:rsidRDefault="004C4A1B" w:rsidP="009F04A6">
            <w:pPr>
              <w:autoSpaceDE w:val="0"/>
              <w:autoSpaceDN w:val="0"/>
              <w:adjustRightInd w:val="0"/>
              <w:jc w:val="both"/>
              <w:rPr>
                <w:rFonts w:ascii="Times New Roman" w:hAnsi="Times New Roman"/>
                <w:szCs w:val="19"/>
                <w:lang w:bidi="ar-SA"/>
              </w:rPr>
            </w:pPr>
          </w:p>
        </w:tc>
        <w:tc>
          <w:tcPr>
            <w:tcW w:w="2202" w:type="dxa"/>
          </w:tcPr>
          <w:p w:rsidR="004C4A1B" w:rsidRPr="00C12518" w:rsidRDefault="004C4A1B" w:rsidP="009F04A6">
            <w:pPr>
              <w:autoSpaceDE w:val="0"/>
              <w:autoSpaceDN w:val="0"/>
              <w:adjustRightInd w:val="0"/>
              <w:jc w:val="both"/>
              <w:rPr>
                <w:rFonts w:ascii="Times New Roman" w:hAnsi="Times New Roman"/>
                <w:szCs w:val="19"/>
                <w:lang w:bidi="ar-SA"/>
              </w:rPr>
            </w:pPr>
          </w:p>
        </w:tc>
        <w:tc>
          <w:tcPr>
            <w:tcW w:w="1793" w:type="dxa"/>
          </w:tcPr>
          <w:p w:rsidR="004C4A1B" w:rsidRPr="00C12518" w:rsidRDefault="004C4A1B" w:rsidP="009F04A6">
            <w:pPr>
              <w:autoSpaceDE w:val="0"/>
              <w:autoSpaceDN w:val="0"/>
              <w:adjustRightInd w:val="0"/>
              <w:jc w:val="both"/>
              <w:rPr>
                <w:rFonts w:ascii="Times New Roman" w:hAnsi="Times New Roman"/>
                <w:szCs w:val="19"/>
                <w:lang w:bidi="ar-SA"/>
              </w:rPr>
            </w:pPr>
          </w:p>
        </w:tc>
      </w:tr>
    </w:tbl>
    <w:p w:rsidR="004C4A1B" w:rsidRPr="00C12518" w:rsidRDefault="004C4A1B" w:rsidP="004C4A1B">
      <w:pPr>
        <w:autoSpaceDE w:val="0"/>
        <w:autoSpaceDN w:val="0"/>
        <w:adjustRightInd w:val="0"/>
        <w:jc w:val="both"/>
        <w:rPr>
          <w:rFonts w:ascii="Times New Roman" w:hAnsi="Times New Roman"/>
          <w:szCs w:val="19"/>
          <w:lang w:bidi="ar-SA"/>
        </w:rPr>
      </w:pPr>
    </w:p>
    <w:tbl>
      <w:tblPr>
        <w:tblStyle w:val="TableGrid"/>
        <w:tblW w:w="0" w:type="auto"/>
        <w:tblLook w:val="04A0" w:firstRow="1" w:lastRow="0" w:firstColumn="1" w:lastColumn="0" w:noHBand="0" w:noVBand="1"/>
      </w:tblPr>
      <w:tblGrid>
        <w:gridCol w:w="1551"/>
        <w:gridCol w:w="1750"/>
        <w:gridCol w:w="1985"/>
        <w:gridCol w:w="2090"/>
        <w:gridCol w:w="1640"/>
      </w:tblGrid>
      <w:tr w:rsidR="004C4A1B" w:rsidRPr="00C12518" w:rsidTr="009F04A6">
        <w:tc>
          <w:tcPr>
            <w:tcW w:w="1887"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Sl. No</w:t>
            </w:r>
          </w:p>
        </w:tc>
        <w:tc>
          <w:tcPr>
            <w:tcW w:w="2004"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 xml:space="preserve">Name of the </w:t>
            </w:r>
            <w:proofErr w:type="spellStart"/>
            <w:r w:rsidRPr="00C12518">
              <w:rPr>
                <w:rFonts w:ascii="Times New Roman" w:hAnsi="Times New Roman"/>
                <w:b/>
                <w:szCs w:val="19"/>
                <w:lang w:bidi="ar-SA"/>
              </w:rPr>
              <w:t>allottee</w:t>
            </w:r>
            <w:proofErr w:type="spellEnd"/>
          </w:p>
        </w:tc>
        <w:tc>
          <w:tcPr>
            <w:tcW w:w="2139"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Details of the directions issued by the Authority/ adjudicating officer</w:t>
            </w:r>
          </w:p>
        </w:tc>
        <w:tc>
          <w:tcPr>
            <w:tcW w:w="2208"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Penalty/ interest/ compensations imposed</w:t>
            </w:r>
          </w:p>
        </w:tc>
        <w:tc>
          <w:tcPr>
            <w:tcW w:w="1807"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Whether paid</w:t>
            </w:r>
          </w:p>
        </w:tc>
      </w:tr>
      <w:tr w:rsidR="004C4A1B" w:rsidRPr="00C12518" w:rsidTr="009F04A6">
        <w:tc>
          <w:tcPr>
            <w:tcW w:w="1887"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2004"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2139"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2208"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1807"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r>
    </w:tbl>
    <w:p w:rsidR="004C4A1B" w:rsidRPr="00C12518" w:rsidRDefault="004C4A1B" w:rsidP="004C4A1B">
      <w:pPr>
        <w:autoSpaceDE w:val="0"/>
        <w:autoSpaceDN w:val="0"/>
        <w:adjustRightInd w:val="0"/>
        <w:spacing w:line="360" w:lineRule="auto"/>
        <w:jc w:val="both"/>
        <w:rPr>
          <w:rFonts w:ascii="Times New Roman" w:hAnsi="Times New Roman"/>
          <w:szCs w:val="19"/>
          <w:lang w:bidi="ar-SA"/>
        </w:rPr>
      </w:pPr>
    </w:p>
    <w:tbl>
      <w:tblPr>
        <w:tblStyle w:val="TableGrid"/>
        <w:tblW w:w="0" w:type="auto"/>
        <w:tblLook w:val="04A0" w:firstRow="1" w:lastRow="0" w:firstColumn="1" w:lastColumn="0" w:noHBand="0" w:noVBand="1"/>
      </w:tblPr>
      <w:tblGrid>
        <w:gridCol w:w="1578"/>
        <w:gridCol w:w="1705"/>
        <w:gridCol w:w="2046"/>
        <w:gridCol w:w="1914"/>
        <w:gridCol w:w="1773"/>
      </w:tblGrid>
      <w:tr w:rsidR="004C4A1B" w:rsidRPr="00C12518" w:rsidTr="009F04A6">
        <w:tc>
          <w:tcPr>
            <w:tcW w:w="1908"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Sl. No</w:t>
            </w:r>
          </w:p>
        </w:tc>
        <w:tc>
          <w:tcPr>
            <w:tcW w:w="1980"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Name of the real estate agent</w:t>
            </w:r>
          </w:p>
        </w:tc>
        <w:tc>
          <w:tcPr>
            <w:tcW w:w="2211" w:type="dxa"/>
          </w:tcPr>
          <w:p w:rsidR="004C4A1B" w:rsidRPr="00C12518" w:rsidRDefault="004C4A1B" w:rsidP="009F04A6">
            <w:pPr>
              <w:autoSpaceDE w:val="0"/>
              <w:autoSpaceDN w:val="0"/>
              <w:adjustRightInd w:val="0"/>
              <w:jc w:val="center"/>
              <w:rPr>
                <w:rFonts w:ascii="Times New Roman" w:hAnsi="Times New Roman"/>
                <w:b/>
                <w:szCs w:val="19"/>
                <w:lang w:bidi="ar-SA"/>
              </w:rPr>
            </w:pPr>
            <w:r w:rsidRPr="00C12518">
              <w:rPr>
                <w:rFonts w:ascii="Times New Roman" w:hAnsi="Times New Roman"/>
                <w:b/>
                <w:szCs w:val="19"/>
                <w:lang w:bidi="ar-SA"/>
              </w:rPr>
              <w:t>Details of the directions issued by the Authority/ adjudicating officer</w:t>
            </w:r>
          </w:p>
        </w:tc>
        <w:tc>
          <w:tcPr>
            <w:tcW w:w="1973" w:type="dxa"/>
          </w:tcPr>
          <w:p w:rsidR="004C4A1B" w:rsidRPr="00C12518" w:rsidRDefault="004C4A1B" w:rsidP="009F04A6">
            <w:pPr>
              <w:autoSpaceDE w:val="0"/>
              <w:autoSpaceDN w:val="0"/>
              <w:adjustRightInd w:val="0"/>
              <w:spacing w:line="360" w:lineRule="auto"/>
              <w:jc w:val="center"/>
              <w:rPr>
                <w:rFonts w:ascii="Times New Roman" w:hAnsi="Times New Roman"/>
                <w:b/>
                <w:szCs w:val="19"/>
                <w:lang w:bidi="ar-SA"/>
              </w:rPr>
            </w:pPr>
            <w:r w:rsidRPr="00C12518">
              <w:rPr>
                <w:rFonts w:ascii="Times New Roman" w:hAnsi="Times New Roman"/>
                <w:b/>
                <w:szCs w:val="19"/>
                <w:lang w:bidi="ar-SA"/>
              </w:rPr>
              <w:t>Penalty/ interest/ compensations imposed</w:t>
            </w:r>
          </w:p>
        </w:tc>
        <w:tc>
          <w:tcPr>
            <w:tcW w:w="1973" w:type="dxa"/>
          </w:tcPr>
          <w:p w:rsidR="004C4A1B" w:rsidRPr="00C12518" w:rsidRDefault="004C4A1B" w:rsidP="009F04A6">
            <w:pPr>
              <w:autoSpaceDE w:val="0"/>
              <w:autoSpaceDN w:val="0"/>
              <w:adjustRightInd w:val="0"/>
              <w:spacing w:line="360" w:lineRule="auto"/>
              <w:jc w:val="center"/>
              <w:rPr>
                <w:rFonts w:ascii="Times New Roman" w:hAnsi="Times New Roman"/>
                <w:b/>
                <w:szCs w:val="19"/>
                <w:lang w:bidi="ar-SA"/>
              </w:rPr>
            </w:pPr>
            <w:r w:rsidRPr="00C12518">
              <w:rPr>
                <w:rFonts w:ascii="Times New Roman" w:hAnsi="Times New Roman"/>
                <w:b/>
                <w:szCs w:val="19"/>
                <w:lang w:bidi="ar-SA"/>
              </w:rPr>
              <w:t>Whether paid</w:t>
            </w:r>
          </w:p>
        </w:tc>
      </w:tr>
      <w:tr w:rsidR="004C4A1B" w:rsidRPr="00C12518" w:rsidTr="009F04A6">
        <w:tc>
          <w:tcPr>
            <w:tcW w:w="1908"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1980"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2211"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1973"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c>
          <w:tcPr>
            <w:tcW w:w="1973" w:type="dxa"/>
          </w:tcPr>
          <w:p w:rsidR="004C4A1B" w:rsidRPr="00C12518" w:rsidRDefault="004C4A1B" w:rsidP="009F04A6">
            <w:pPr>
              <w:autoSpaceDE w:val="0"/>
              <w:autoSpaceDN w:val="0"/>
              <w:adjustRightInd w:val="0"/>
              <w:spacing w:line="360" w:lineRule="auto"/>
              <w:jc w:val="both"/>
              <w:rPr>
                <w:rFonts w:ascii="Times New Roman" w:hAnsi="Times New Roman"/>
                <w:szCs w:val="19"/>
                <w:lang w:bidi="ar-SA"/>
              </w:rPr>
            </w:pPr>
          </w:p>
        </w:tc>
      </w:tr>
    </w:tbl>
    <w:p w:rsidR="004C4A1B" w:rsidRPr="00C12518" w:rsidRDefault="004C4A1B" w:rsidP="004C4A1B">
      <w:pPr>
        <w:autoSpaceDE w:val="0"/>
        <w:autoSpaceDN w:val="0"/>
        <w:adjustRightInd w:val="0"/>
        <w:spacing w:line="360" w:lineRule="auto"/>
        <w:jc w:val="both"/>
        <w:rPr>
          <w:rFonts w:ascii="Times New Roman" w:hAnsi="Times New Roman"/>
          <w:szCs w:val="19"/>
          <w:lang w:bidi="ar-SA"/>
        </w:rPr>
      </w:pP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Investigations and inquiries ordered by the Authority or the adjudicating officer: A brief narrative of investigations and inquiries taken up by the Authority or the adjudicating officers and references received from the competent authority or the State Government.</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 xml:space="preserve">Orders passed by the Authority and the adjudicating officer: A brief narrative of orders passed by the Authority or the adjudicating officers separately for where no offence is made out, and in case offence is proved, category-wise for each category of orders passed along with a tabular statement indicating the sections under which the order was passed and brief </w:t>
      </w:r>
      <w:proofErr w:type="gramStart"/>
      <w:r w:rsidRPr="00C12518">
        <w:rPr>
          <w:rFonts w:ascii="Times New Roman" w:hAnsi="Times New Roman"/>
          <w:szCs w:val="19"/>
          <w:lang w:bidi="ar-SA"/>
        </w:rPr>
        <w:t>particulars of</w:t>
      </w:r>
      <w:proofErr w:type="gramEnd"/>
      <w:r w:rsidRPr="00C12518">
        <w:rPr>
          <w:rFonts w:ascii="Times New Roman" w:hAnsi="Times New Roman"/>
          <w:szCs w:val="19"/>
          <w:lang w:bidi="ar-SA"/>
        </w:rPr>
        <w:t xml:space="preserve"> the orders.</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Execution of the orders of the Authority and imposition of penalties: (</w:t>
      </w:r>
      <w:proofErr w:type="spellStart"/>
      <w:r w:rsidRPr="00C12518">
        <w:rPr>
          <w:rFonts w:ascii="Times New Roman" w:hAnsi="Times New Roman"/>
          <w:szCs w:val="19"/>
          <w:lang w:bidi="ar-SA"/>
        </w:rPr>
        <w:t>i</w:t>
      </w:r>
      <w:proofErr w:type="spellEnd"/>
      <w:r w:rsidRPr="00C12518">
        <w:rPr>
          <w:rFonts w:ascii="Times New Roman" w:hAnsi="Times New Roman"/>
          <w:szCs w:val="19"/>
          <w:lang w:bidi="ar-SA"/>
        </w:rPr>
        <w:t>) monetary penalties – details of recovery of penalty imposed, details of penalty imposed but not recovered, total number of matters and total amount of monetary penalty levied, total amount realized by resorting to rule 23; (ii) matters referred to court under section 59 – total number of matters referred to the court during the year, total number of matters disposed of by the court during the year, total number of matters pending with the court at the end of the year; (iii) matters referred to court for execution of order under section 40 – total number of matters referred to the court during the year, total number of matters disposed of by the court during the year, total number of matters pending with the court at the end of the year.</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Execution of the orders of the adjudicating officer and imposition of interest and compensation: (</w:t>
      </w:r>
      <w:proofErr w:type="spellStart"/>
      <w:r w:rsidRPr="00C12518">
        <w:rPr>
          <w:rFonts w:ascii="Times New Roman" w:hAnsi="Times New Roman"/>
          <w:szCs w:val="19"/>
          <w:lang w:bidi="ar-SA"/>
        </w:rPr>
        <w:t>i</w:t>
      </w:r>
      <w:proofErr w:type="spellEnd"/>
      <w:r w:rsidRPr="00C12518">
        <w:rPr>
          <w:rFonts w:ascii="Times New Roman" w:hAnsi="Times New Roman"/>
          <w:szCs w:val="19"/>
          <w:lang w:bidi="ar-SA"/>
        </w:rPr>
        <w:t>) interest and compensations – details of interest and compensation imposed, details of interest and compensation imposed but not paid, total number of matters and total amount of interest and compensations imposed, total amount realized by resorting to rule 23; and (ii) matters referred to court for execution of order under section 40 – total number of matters referred to the court during the year, total number of matters disposed of by the court during the year, total number of matters pending with the court at the end of the year.</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szCs w:val="19"/>
          <w:lang w:bidi="ar-SA"/>
        </w:rPr>
      </w:pPr>
      <w:r w:rsidRPr="00C12518">
        <w:rPr>
          <w:rFonts w:ascii="Times New Roman" w:hAnsi="Times New Roman"/>
          <w:szCs w:val="19"/>
          <w:lang w:bidi="ar-SA"/>
        </w:rPr>
        <w:t xml:space="preserve"> Appeals:</w:t>
      </w:r>
    </w:p>
    <w:p w:rsidR="004C4A1B" w:rsidRPr="00C12518" w:rsidRDefault="004C4A1B" w:rsidP="004C4A1B">
      <w:pPr>
        <w:pStyle w:val="ListParagraph"/>
        <w:numPr>
          <w:ilvl w:val="0"/>
          <w:numId w:val="6"/>
        </w:num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Number of appeals filed against the orders of the Authority or the adjudicating officer in the year:</w:t>
      </w:r>
    </w:p>
    <w:p w:rsidR="004C4A1B" w:rsidRPr="00C12518" w:rsidRDefault="004C4A1B" w:rsidP="004C4A1B">
      <w:pPr>
        <w:pStyle w:val="ListParagraph"/>
        <w:numPr>
          <w:ilvl w:val="0"/>
          <w:numId w:val="6"/>
        </w:num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Number of appeals pending at the beginning of the year:</w:t>
      </w:r>
    </w:p>
    <w:p w:rsidR="004C4A1B" w:rsidRPr="00C12518" w:rsidRDefault="004C4A1B" w:rsidP="004C4A1B">
      <w:pPr>
        <w:pStyle w:val="ListParagraph"/>
        <w:numPr>
          <w:ilvl w:val="0"/>
          <w:numId w:val="6"/>
        </w:num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Appeals filed during the year:</w:t>
      </w:r>
    </w:p>
    <w:p w:rsidR="004C4A1B" w:rsidRPr="00C12518" w:rsidRDefault="004C4A1B" w:rsidP="004C4A1B">
      <w:pPr>
        <w:pStyle w:val="ListParagraph"/>
        <w:numPr>
          <w:ilvl w:val="0"/>
          <w:numId w:val="6"/>
        </w:num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Number of appeals allowed by the Appellate Tribunal during the year:</w:t>
      </w:r>
    </w:p>
    <w:p w:rsidR="004C4A1B" w:rsidRPr="00C12518" w:rsidRDefault="004C4A1B" w:rsidP="004C4A1B">
      <w:pPr>
        <w:pStyle w:val="ListParagraph"/>
        <w:numPr>
          <w:ilvl w:val="0"/>
          <w:numId w:val="6"/>
        </w:num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Number of appeals disallowed by the Appellate Tribunal during the year:</w:t>
      </w:r>
    </w:p>
    <w:p w:rsidR="004C4A1B" w:rsidRPr="00C12518" w:rsidRDefault="004C4A1B" w:rsidP="004C4A1B">
      <w:pPr>
        <w:pStyle w:val="ListParagraph"/>
        <w:numPr>
          <w:ilvl w:val="0"/>
          <w:numId w:val="6"/>
        </w:num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lastRenderedPageBreak/>
        <w:t>Brief write up on the appeals allowed by the Appellate Tribunal:</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References received from the State Government under section 33: a brief narrative on references received from the State Government under section 33 providing for – number of references received during the year, number of references disposed of during the year, number of references pending at the end of the year.</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Advocacy measures under sub-section (3) of section 33: a brief narrative on activities undertaken under subsection (3) of section 33 – (</w:t>
      </w:r>
      <w:proofErr w:type="spellStart"/>
      <w:r w:rsidRPr="00C12518">
        <w:rPr>
          <w:rFonts w:ascii="Times New Roman" w:hAnsi="Times New Roman"/>
          <w:lang w:bidi="ar-SA"/>
        </w:rPr>
        <w:t>i</w:t>
      </w:r>
      <w:proofErr w:type="spellEnd"/>
      <w:r w:rsidRPr="00C12518">
        <w:rPr>
          <w:rFonts w:ascii="Times New Roman" w:hAnsi="Times New Roman"/>
          <w:lang w:bidi="ar-SA"/>
        </w:rPr>
        <w:t>) workshops, seminars and other interactions with public / experts / policy-makers / regulatory bodies on laws and polices relating to the real estate sector and for creating awareness on the same; (ii) papers and studies published for advocacy on laws and policies relating to the real estate sector and for creating awareness on the same; (iii) consultation papers published/placed on website of the Authority; (iv) analytical papers prepared and examined; (v) others.</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Administration and establishment matters: (</w:t>
      </w:r>
      <w:proofErr w:type="spellStart"/>
      <w:r w:rsidRPr="00C12518">
        <w:rPr>
          <w:rFonts w:ascii="Times New Roman" w:hAnsi="Times New Roman"/>
          <w:lang w:bidi="ar-SA"/>
        </w:rPr>
        <w:t>i</w:t>
      </w:r>
      <w:proofErr w:type="spellEnd"/>
      <w:r w:rsidRPr="00C12518">
        <w:rPr>
          <w:rFonts w:ascii="Times New Roman" w:hAnsi="Times New Roman"/>
          <w:lang w:bidi="ar-SA"/>
        </w:rPr>
        <w:t>) report of the Secretary; (ii) composition of the Authority; (iii) details of Chairperson and Members appointed in the year and of those who demitted office (iv) details of adjudicating officers appointed in the year and those who demitted office; (v) organizational structure; (vi) a tabular statement containing information on personnel in the Authority, category-wise: sanctioned posts, posts filled up, vacancies, appointments made in the year etc.</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Experts and consultants engaged: details of number of experts and consultants appointed in the year and of those who demitted office.</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Employee welfare measures, if any, beyond the regular terms and conditions of employment, undertaken by the Authority.</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Budget and Accounts: (</w:t>
      </w:r>
      <w:proofErr w:type="spellStart"/>
      <w:r w:rsidRPr="00C12518">
        <w:rPr>
          <w:rFonts w:ascii="Times New Roman" w:hAnsi="Times New Roman"/>
          <w:lang w:bidi="ar-SA"/>
        </w:rPr>
        <w:t>i</w:t>
      </w:r>
      <w:proofErr w:type="spellEnd"/>
      <w:r w:rsidRPr="00C12518">
        <w:rPr>
          <w:rFonts w:ascii="Times New Roman" w:hAnsi="Times New Roman"/>
          <w:lang w:bidi="ar-SA"/>
        </w:rPr>
        <w:t>) budget estimates and revised estimates, under broad categories; (ii) receipts under broad categories in the Real Estate Regulatory Fund established under sub-section (1) of section 75; (iii) actual expenditure under broad categories; (iv) balance available in the Real Estate Regulatory Fund under sub-section (1) of section 75; (v) any other information.</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rPr>
      </w:pPr>
      <w:r w:rsidRPr="00C12518">
        <w:rPr>
          <w:rFonts w:ascii="Times New Roman" w:hAnsi="Times New Roman"/>
        </w:rPr>
        <w:t>International cooperation: A brief narrative of international cooperation, if any, undertaken by the Authority.</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Capacity Building: A brief narrative of capacity building initiative undertaken including (</w:t>
      </w:r>
      <w:proofErr w:type="spellStart"/>
      <w:r w:rsidRPr="00C12518">
        <w:rPr>
          <w:rFonts w:ascii="Times New Roman" w:hAnsi="Times New Roman"/>
          <w:lang w:bidi="ar-SA"/>
        </w:rPr>
        <w:t>i</w:t>
      </w:r>
      <w:proofErr w:type="spellEnd"/>
      <w:r w:rsidRPr="00C12518">
        <w:rPr>
          <w:rFonts w:ascii="Times New Roman" w:hAnsi="Times New Roman"/>
          <w:lang w:bidi="ar-SA"/>
        </w:rPr>
        <w:t xml:space="preserve">) number of employees (category wise and grade wise) trained in house with details of such </w:t>
      </w:r>
      <w:proofErr w:type="spellStart"/>
      <w:r w:rsidRPr="00C12518">
        <w:rPr>
          <w:rFonts w:ascii="Times New Roman" w:hAnsi="Times New Roman"/>
          <w:lang w:bidi="ar-SA"/>
        </w:rPr>
        <w:t>programmes</w:t>
      </w:r>
      <w:proofErr w:type="spellEnd"/>
      <w:r w:rsidRPr="00C12518">
        <w:rPr>
          <w:rFonts w:ascii="Times New Roman" w:hAnsi="Times New Roman"/>
          <w:lang w:bidi="ar-SA"/>
        </w:rPr>
        <w:t xml:space="preserve"> like content, duration and faculty; (ii) number of employees (category wise and grade wise) trained by outside institutions (separately within Indian and outside India) with details of names of institutions and duration also to specify whether training was under </w:t>
      </w:r>
      <w:r w:rsidRPr="00C12518">
        <w:rPr>
          <w:rFonts w:ascii="Times New Roman" w:hAnsi="Times New Roman"/>
          <w:lang w:bidi="ar-SA"/>
        </w:rPr>
        <w:lastRenderedPageBreak/>
        <w:t xml:space="preserve">internship, exchange </w:t>
      </w:r>
      <w:proofErr w:type="spellStart"/>
      <w:r w:rsidRPr="00C12518">
        <w:rPr>
          <w:rFonts w:ascii="Times New Roman" w:hAnsi="Times New Roman"/>
          <w:lang w:bidi="ar-SA"/>
        </w:rPr>
        <w:t>programme</w:t>
      </w:r>
      <w:proofErr w:type="spellEnd"/>
      <w:r w:rsidRPr="00C12518">
        <w:rPr>
          <w:rFonts w:ascii="Times New Roman" w:hAnsi="Times New Roman"/>
          <w:lang w:bidi="ar-SA"/>
        </w:rPr>
        <w:t>, fellowships, study leave, special arrangements with foreign universities/institutions; (iii) expenditure of capacity building initiatives.</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 xml:space="preserve">Ongoing </w:t>
      </w:r>
      <w:proofErr w:type="spellStart"/>
      <w:r w:rsidRPr="00C12518">
        <w:rPr>
          <w:rFonts w:ascii="Times New Roman" w:hAnsi="Times New Roman"/>
          <w:lang w:bidi="ar-SA"/>
        </w:rPr>
        <w:t>programmes</w:t>
      </w:r>
      <w:proofErr w:type="spellEnd"/>
      <w:r w:rsidRPr="00C12518">
        <w:rPr>
          <w:rFonts w:ascii="Times New Roman" w:hAnsi="Times New Roman"/>
          <w:lang w:bidi="ar-SA"/>
        </w:rPr>
        <w:t xml:space="preserve">: A brief narrative of ongoing </w:t>
      </w:r>
      <w:proofErr w:type="spellStart"/>
      <w:r w:rsidRPr="00C12518">
        <w:rPr>
          <w:rFonts w:ascii="Times New Roman" w:hAnsi="Times New Roman"/>
          <w:lang w:bidi="ar-SA"/>
        </w:rPr>
        <w:t>programmes</w:t>
      </w:r>
      <w:proofErr w:type="spellEnd"/>
      <w:r w:rsidRPr="00C12518">
        <w:rPr>
          <w:rFonts w:ascii="Times New Roman" w:hAnsi="Times New Roman"/>
          <w:lang w:bidi="ar-SA"/>
        </w:rPr>
        <w:t>.</w:t>
      </w:r>
    </w:p>
    <w:p w:rsidR="004C4A1B" w:rsidRPr="00C12518" w:rsidRDefault="004C4A1B" w:rsidP="004C4A1B">
      <w:pPr>
        <w:pStyle w:val="ListParagraph"/>
        <w:numPr>
          <w:ilvl w:val="0"/>
          <w:numId w:val="4"/>
        </w:numPr>
        <w:autoSpaceDE w:val="0"/>
        <w:autoSpaceDN w:val="0"/>
        <w:adjustRightInd w:val="0"/>
        <w:spacing w:line="360" w:lineRule="auto"/>
        <w:ind w:left="360"/>
        <w:jc w:val="both"/>
        <w:rPr>
          <w:rFonts w:ascii="Times New Roman" w:hAnsi="Times New Roman"/>
          <w:lang w:bidi="ar-SA"/>
        </w:rPr>
      </w:pPr>
      <w:r w:rsidRPr="00C12518">
        <w:rPr>
          <w:rFonts w:ascii="Times New Roman" w:hAnsi="Times New Roman"/>
          <w:lang w:bidi="ar-SA"/>
        </w:rPr>
        <w:t>Right to Information: A brief narrative of (</w:t>
      </w:r>
      <w:proofErr w:type="spellStart"/>
      <w:r w:rsidRPr="00C12518">
        <w:rPr>
          <w:rFonts w:ascii="Times New Roman" w:hAnsi="Times New Roman"/>
          <w:lang w:bidi="ar-SA"/>
        </w:rPr>
        <w:t>i</w:t>
      </w:r>
      <w:proofErr w:type="spellEnd"/>
      <w:r w:rsidRPr="00C12518">
        <w:rPr>
          <w:rFonts w:ascii="Times New Roman" w:hAnsi="Times New Roman"/>
          <w:lang w:bidi="ar-SA"/>
        </w:rPr>
        <w:t>) number of applications received by CPIO/ACPIO seeking information under RTI Act; (ii) Number of applications for which information has been provided by CPIO; (iii) number of applications pending with CPIO; (iv) number of appeals filed before the First Appellate Authority against the order of CPIO; (v) number of appeals which have been disposed of by First Appellate Authority; (vi) number of appeals pending with the First Appellate Authority; (vii) number of applications/appeals not disposed of in the stipulated time frame.</w:t>
      </w:r>
    </w:p>
    <w:p w:rsidR="004C4A1B" w:rsidRPr="00C12518" w:rsidRDefault="004C4A1B" w:rsidP="004C4A1B">
      <w:pPr>
        <w:autoSpaceDE w:val="0"/>
        <w:autoSpaceDN w:val="0"/>
        <w:adjustRightInd w:val="0"/>
        <w:spacing w:before="240" w:line="360" w:lineRule="auto"/>
        <w:jc w:val="both"/>
        <w:rPr>
          <w:rFonts w:ascii="Times New Roman" w:hAnsi="Times New Roman"/>
          <w:lang w:bidi="ar-SA"/>
        </w:rPr>
      </w:pPr>
      <w:r w:rsidRPr="00C12518">
        <w:rPr>
          <w:rFonts w:ascii="Times New Roman" w:hAnsi="Times New Roman"/>
          <w:lang w:bidi="ar-SA"/>
        </w:rPr>
        <w:t>Chairperson (Signature)</w:t>
      </w:r>
    </w:p>
    <w:p w:rsidR="004C4A1B" w:rsidRPr="00C12518" w:rsidRDefault="004C4A1B" w:rsidP="004C4A1B">
      <w:p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Member(s) (Signature)</w:t>
      </w:r>
    </w:p>
    <w:p w:rsidR="004C4A1B" w:rsidRPr="00C12518" w:rsidRDefault="004C4A1B" w:rsidP="004C4A1B">
      <w:pPr>
        <w:autoSpaceDE w:val="0"/>
        <w:autoSpaceDN w:val="0"/>
        <w:adjustRightInd w:val="0"/>
        <w:spacing w:line="360" w:lineRule="auto"/>
        <w:jc w:val="both"/>
        <w:rPr>
          <w:rFonts w:ascii="Times New Roman" w:hAnsi="Times New Roman"/>
          <w:lang w:bidi="ar-SA"/>
        </w:rPr>
      </w:pPr>
      <w:r w:rsidRPr="00C12518">
        <w:rPr>
          <w:rFonts w:ascii="Times New Roman" w:hAnsi="Times New Roman"/>
          <w:lang w:bidi="ar-SA"/>
        </w:rPr>
        <w:t>_____________________________</w:t>
      </w:r>
    </w:p>
    <w:p w:rsidR="004C4A1B" w:rsidRPr="00C12518" w:rsidRDefault="004C4A1B" w:rsidP="004C4A1B">
      <w:pPr>
        <w:pStyle w:val="Default"/>
        <w:spacing w:line="360" w:lineRule="auto"/>
        <w:jc w:val="both"/>
      </w:pPr>
      <w:r w:rsidRPr="00C12518">
        <w:t>* or such other certificate by whatever name called issued by the competent authority.</w:t>
      </w:r>
    </w:p>
    <w:p w:rsidR="004C4A1B" w:rsidRPr="00C12518"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Default="004C4A1B" w:rsidP="004C4A1B">
      <w:pPr>
        <w:pStyle w:val="Default"/>
        <w:spacing w:line="360" w:lineRule="auto"/>
        <w:jc w:val="both"/>
      </w:pPr>
    </w:p>
    <w:p w:rsidR="004C4A1B" w:rsidRPr="00C12518" w:rsidRDefault="004C4A1B" w:rsidP="004C4A1B">
      <w:pPr>
        <w:pStyle w:val="Default"/>
        <w:spacing w:line="360" w:lineRule="auto"/>
        <w:jc w:val="both"/>
      </w:pPr>
    </w:p>
    <w:p w:rsidR="004C4A1B" w:rsidRDefault="004C4A1B" w:rsidP="004C4A1B">
      <w:pPr>
        <w:pStyle w:val="Default"/>
        <w:spacing w:line="360" w:lineRule="auto"/>
        <w:jc w:val="both"/>
      </w:pPr>
    </w:p>
    <w:p w:rsidR="004C4A1B" w:rsidRPr="00C12518" w:rsidRDefault="004C4A1B" w:rsidP="004C4A1B">
      <w:pPr>
        <w:pStyle w:val="Default"/>
        <w:spacing w:line="360" w:lineRule="auto"/>
        <w:jc w:val="both"/>
      </w:pPr>
    </w:p>
    <w:p w:rsidR="000803A5" w:rsidRDefault="000803A5">
      <w:bookmarkStart w:id="0" w:name="_GoBack"/>
      <w:bookmarkEnd w:id="0"/>
    </w:p>
    <w:sectPr w:rsidR="000803A5" w:rsidSect="004C4A1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2DE8"/>
    <w:multiLevelType w:val="hybridMultilevel"/>
    <w:tmpl w:val="C1766F2A"/>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6CC3"/>
    <w:multiLevelType w:val="hybridMultilevel"/>
    <w:tmpl w:val="B34CF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01E"/>
    <w:multiLevelType w:val="hybridMultilevel"/>
    <w:tmpl w:val="909064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F105C"/>
    <w:multiLevelType w:val="hybridMultilevel"/>
    <w:tmpl w:val="B34CF0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47D84"/>
    <w:multiLevelType w:val="hybridMultilevel"/>
    <w:tmpl w:val="D2B068FE"/>
    <w:lvl w:ilvl="0" w:tplc="57F488D8">
      <w:start w:val="1"/>
      <w:numFmt w:val="upperLetter"/>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96BE0"/>
    <w:multiLevelType w:val="hybridMultilevel"/>
    <w:tmpl w:val="9F8E9886"/>
    <w:lvl w:ilvl="0" w:tplc="B33A2A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1B"/>
    <w:rsid w:val="000803A5"/>
    <w:rsid w:val="004C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35771-255B-49D0-BF5A-1B73B871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A1B"/>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1B"/>
    <w:pPr>
      <w:ind w:left="720"/>
      <w:contextualSpacing/>
    </w:pPr>
  </w:style>
  <w:style w:type="paragraph" w:customStyle="1" w:styleId="Default">
    <w:name w:val="Default"/>
    <w:rsid w:val="004C4A1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4C4A1B"/>
    <w:pPr>
      <w:spacing w:after="0" w:line="240" w:lineRule="auto"/>
    </w:pPr>
    <w:rPr>
      <w:rFonts w:eastAsiaTheme="minorEastAsia"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2019-04-01T07:24:00Z</dcterms:created>
  <dcterms:modified xsi:type="dcterms:W3CDTF">2019-04-01T07:24:00Z</dcterms:modified>
</cp:coreProperties>
</file>